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9CF7" w14:textId="77777777" w:rsidR="00960DA9" w:rsidRPr="00D31E3E" w:rsidRDefault="00960DA9" w:rsidP="005B6402">
      <w:pPr>
        <w:spacing w:line="480" w:lineRule="auto"/>
        <w:rPr>
          <w:b/>
          <w:bCs/>
          <w:sz w:val="32"/>
          <w:szCs w:val="32"/>
          <w:lang w:val="en-IN"/>
        </w:rPr>
      </w:pPr>
      <w:r w:rsidRPr="00D31E3E">
        <w:rPr>
          <w:b/>
          <w:bCs/>
          <w:sz w:val="32"/>
          <w:szCs w:val="32"/>
          <w:lang w:val="en-IN"/>
        </w:rPr>
        <w:t>Ideology of power and the Power of ideology.</w:t>
      </w:r>
    </w:p>
    <w:p w14:paraId="00979D34" w14:textId="77777777" w:rsidR="00960DA9" w:rsidRDefault="00960DA9" w:rsidP="005B6402">
      <w:pPr>
        <w:spacing w:line="480" w:lineRule="auto"/>
        <w:rPr>
          <w:sz w:val="24"/>
          <w:szCs w:val="24"/>
          <w:lang w:val="en-IN"/>
        </w:rPr>
      </w:pPr>
      <w:r>
        <w:rPr>
          <w:sz w:val="24"/>
          <w:szCs w:val="24"/>
          <w:lang w:val="en-IN"/>
        </w:rPr>
        <w:t>By, Sumit Bhaduri, Email: bhaduri.sumit@gmail.com</w:t>
      </w:r>
    </w:p>
    <w:p w14:paraId="537695E7" w14:textId="77777777" w:rsidR="00960DA9" w:rsidRPr="00CC04C6" w:rsidRDefault="00960DA9" w:rsidP="005B6402">
      <w:pPr>
        <w:autoSpaceDE w:val="0"/>
        <w:autoSpaceDN w:val="0"/>
        <w:adjustRightInd w:val="0"/>
        <w:spacing w:line="480" w:lineRule="auto"/>
        <w:ind w:firstLine="720"/>
        <w:rPr>
          <w:b/>
          <w:bCs/>
          <w:color w:val="222222"/>
          <w:sz w:val="24"/>
          <w:szCs w:val="24"/>
        </w:rPr>
      </w:pPr>
      <w:r w:rsidRPr="002D1CB1">
        <w:rPr>
          <w:color w:val="222222"/>
          <w:sz w:val="24"/>
          <w:szCs w:val="24"/>
        </w:rPr>
        <w:t>“Power”</w:t>
      </w:r>
      <w:r>
        <w:rPr>
          <w:color w:val="222222"/>
          <w:sz w:val="24"/>
          <w:szCs w:val="24"/>
        </w:rPr>
        <w:t xml:space="preserve"> as defined by physics must coexist with time. </w:t>
      </w:r>
      <w:r w:rsidRPr="00A6096E">
        <w:rPr>
          <w:color w:val="222222"/>
          <w:sz w:val="24"/>
          <w:szCs w:val="24"/>
        </w:rPr>
        <w:t xml:space="preserve">On the other hand, the power </w:t>
      </w:r>
      <w:r>
        <w:rPr>
          <w:color w:val="222222"/>
          <w:sz w:val="24"/>
          <w:szCs w:val="24"/>
        </w:rPr>
        <w:t xml:space="preserve">of money, state, ideology, etc. </w:t>
      </w:r>
      <w:r w:rsidRPr="00D965D5">
        <w:rPr>
          <w:color w:val="222222"/>
          <w:sz w:val="24"/>
          <w:szCs w:val="24"/>
        </w:rPr>
        <w:t>is</w:t>
      </w:r>
      <w:r>
        <w:rPr>
          <w:b/>
          <w:bCs/>
          <w:color w:val="222222"/>
          <w:sz w:val="24"/>
          <w:szCs w:val="24"/>
        </w:rPr>
        <w:t xml:space="preserve"> </w:t>
      </w:r>
      <w:r>
        <w:rPr>
          <w:color w:val="222222"/>
          <w:sz w:val="24"/>
          <w:szCs w:val="24"/>
        </w:rPr>
        <w:t>the creations of human beings. Bertrand Russell</w:t>
      </w:r>
      <w:r w:rsidRPr="00417EEF">
        <w:rPr>
          <w:color w:val="222222"/>
          <w:sz w:val="24"/>
          <w:szCs w:val="24"/>
        </w:rPr>
        <w:t xml:space="preserve"> even</w:t>
      </w:r>
      <w:r>
        <w:rPr>
          <w:b/>
          <w:bCs/>
          <w:color w:val="222222"/>
          <w:sz w:val="24"/>
          <w:szCs w:val="24"/>
        </w:rPr>
        <w:t xml:space="preserve"> </w:t>
      </w:r>
      <w:r>
        <w:rPr>
          <w:color w:val="222222"/>
          <w:sz w:val="24"/>
          <w:szCs w:val="24"/>
        </w:rPr>
        <w:t>believed that the laws of social dynamics can only be stated in terms of such power.</w:t>
      </w:r>
      <w:r w:rsidRPr="00921AB7">
        <w:rPr>
          <w:color w:val="FF0000"/>
          <w:sz w:val="24"/>
          <w:szCs w:val="24"/>
          <w:vertAlign w:val="superscript"/>
        </w:rPr>
        <w:t>1</w:t>
      </w:r>
      <w:r>
        <w:rPr>
          <w:color w:val="222222"/>
          <w:sz w:val="24"/>
          <w:szCs w:val="24"/>
        </w:rPr>
        <w:t xml:space="preserve"> This article examines the intimate relationships between power as defined by science, </w:t>
      </w:r>
      <w:r w:rsidRPr="002D1CB1">
        <w:rPr>
          <w:color w:val="222222"/>
          <w:sz w:val="24"/>
          <w:szCs w:val="24"/>
        </w:rPr>
        <w:t>and these other kinds of power.</w:t>
      </w:r>
      <w:r>
        <w:rPr>
          <w:b/>
          <w:bCs/>
          <w:color w:val="222222"/>
          <w:sz w:val="24"/>
          <w:szCs w:val="24"/>
        </w:rPr>
        <w:t xml:space="preserve"> </w:t>
      </w:r>
      <w:r w:rsidRPr="009635F1">
        <w:rPr>
          <w:color w:val="222222"/>
          <w:sz w:val="24"/>
          <w:szCs w:val="24"/>
        </w:rPr>
        <w:t xml:space="preserve">Going by the history of the last two hundred years, it would appear </w:t>
      </w:r>
      <w:r w:rsidRPr="00573685">
        <w:rPr>
          <w:color w:val="222222"/>
          <w:sz w:val="24"/>
          <w:szCs w:val="24"/>
        </w:rPr>
        <w:t>that any</w:t>
      </w:r>
      <w:r>
        <w:rPr>
          <w:color w:val="222222"/>
          <w:sz w:val="24"/>
          <w:szCs w:val="24"/>
        </w:rPr>
        <w:t xml:space="preserve"> concentration of economic and ideological power increases the level of political and social disorder in society, </w:t>
      </w:r>
      <w:r w:rsidRPr="00D31E3E">
        <w:rPr>
          <w:color w:val="222222"/>
          <w:sz w:val="24"/>
          <w:szCs w:val="24"/>
        </w:rPr>
        <w:t>a dynamic very similar to what is observed in nature.</w:t>
      </w:r>
      <w:r>
        <w:rPr>
          <w:color w:val="222222"/>
          <w:sz w:val="24"/>
          <w:szCs w:val="24"/>
        </w:rPr>
        <w:t xml:space="preserve"> </w:t>
      </w:r>
      <w:r w:rsidRPr="00C35932">
        <w:rPr>
          <w:color w:val="222222"/>
          <w:sz w:val="24"/>
          <w:szCs w:val="24"/>
        </w:rPr>
        <w:t>According to Russell social power could be variously classified – naked, kingly, revolutionary, and so on. Referring to manifestations of social power, like economic power or propaganda, he said that “Power, like energy, must be regarded as …passing from…one of its forms into…other”.</w:t>
      </w:r>
      <w:r w:rsidRPr="00CC04C6">
        <w:rPr>
          <w:b/>
          <w:bCs/>
          <w:color w:val="222222"/>
          <w:sz w:val="24"/>
          <w:szCs w:val="24"/>
        </w:rPr>
        <w:t xml:space="preserve"> </w:t>
      </w:r>
    </w:p>
    <w:p w14:paraId="076199BC" w14:textId="77777777" w:rsidR="00960DA9" w:rsidRDefault="00960DA9" w:rsidP="005B6402">
      <w:pPr>
        <w:autoSpaceDE w:val="0"/>
        <w:autoSpaceDN w:val="0"/>
        <w:adjustRightInd w:val="0"/>
        <w:spacing w:line="480" w:lineRule="auto"/>
        <w:ind w:firstLine="720"/>
        <w:rPr>
          <w:color w:val="222222"/>
          <w:sz w:val="24"/>
          <w:szCs w:val="24"/>
        </w:rPr>
      </w:pPr>
      <w:r>
        <w:rPr>
          <w:color w:val="222222"/>
          <w:sz w:val="24"/>
          <w:szCs w:val="24"/>
        </w:rPr>
        <w:t xml:space="preserve">The first fundamental law of nature is the law of conservation of </w:t>
      </w:r>
      <w:r w:rsidRPr="00982130">
        <w:rPr>
          <w:color w:val="222222"/>
          <w:sz w:val="24"/>
          <w:szCs w:val="24"/>
        </w:rPr>
        <w:t xml:space="preserve">energy: energy can transform from one form to another but it cannot be created or destroyed. Physics defines power as the amount of energy consumed, or </w:t>
      </w:r>
      <w:r w:rsidRPr="00982130">
        <w:rPr>
          <w:i/>
          <w:iCs/>
          <w:color w:val="222222"/>
          <w:sz w:val="24"/>
          <w:szCs w:val="24"/>
        </w:rPr>
        <w:t xml:space="preserve">useful </w:t>
      </w:r>
      <w:r w:rsidRPr="00982130">
        <w:rPr>
          <w:color w:val="222222"/>
          <w:sz w:val="24"/>
          <w:szCs w:val="24"/>
        </w:rPr>
        <w:t>work done, per unit of time. The term useful is important since it carries ideological connotations in a social context. For instance, trying to lift a heavy stone consumes one’s energy by generating power regardless of whether</w:t>
      </w:r>
      <w:r>
        <w:rPr>
          <w:color w:val="222222"/>
          <w:sz w:val="24"/>
          <w:szCs w:val="24"/>
        </w:rPr>
        <w:t xml:space="preserve"> the stone moves. </w:t>
      </w:r>
      <w:r w:rsidRPr="00A33EE7">
        <w:rPr>
          <w:color w:val="222222"/>
          <w:sz w:val="24"/>
          <w:szCs w:val="24"/>
        </w:rPr>
        <w:t>The power generated to lift the stone would increase one’s metabolic rate and ensure that the law of conservation of energy is obeyed. If the stone is too heavy and does not move at all, no useful work is done. However, if the intention is to exercise then some useful work has been done. On the other hand, if the person trying to move the stone has a weak heart and is not aware of it or ignores it, the exertion may further damage the heart, or even precipitate a heart attack</w:t>
      </w:r>
      <w:r>
        <w:rPr>
          <w:color w:val="222222"/>
          <w:sz w:val="24"/>
          <w:szCs w:val="24"/>
        </w:rPr>
        <w:t>. The point is</w:t>
      </w:r>
      <w:r w:rsidRPr="00A33EE7">
        <w:rPr>
          <w:color w:val="222222"/>
          <w:sz w:val="24"/>
          <w:szCs w:val="24"/>
        </w:rPr>
        <w:t xml:space="preserve"> nature does not care about our intentions or tell us what is ‘useful’ and the consequences of our actions are often independent of our intentions. </w:t>
      </w:r>
    </w:p>
    <w:p w14:paraId="465385EE" w14:textId="6CBB7AD2" w:rsidR="00960DA9" w:rsidRDefault="00960DA9" w:rsidP="005B6402">
      <w:pPr>
        <w:autoSpaceDE w:val="0"/>
        <w:autoSpaceDN w:val="0"/>
        <w:adjustRightInd w:val="0"/>
        <w:spacing w:line="480" w:lineRule="auto"/>
        <w:ind w:firstLine="720"/>
        <w:rPr>
          <w:sz w:val="24"/>
          <w:szCs w:val="24"/>
        </w:rPr>
      </w:pPr>
      <w:r w:rsidRPr="00BF7E25">
        <w:rPr>
          <w:color w:val="222222"/>
          <w:sz w:val="24"/>
          <w:szCs w:val="24"/>
        </w:rPr>
        <w:lastRenderedPageBreak/>
        <w:t xml:space="preserve">Human beings have transformed energy into power through a variety of techniques.  In the early 1780s, </w:t>
      </w:r>
      <w:r w:rsidRPr="00BF7E25">
        <w:rPr>
          <w:sz w:val="24"/>
          <w:szCs w:val="24"/>
        </w:rPr>
        <w:t>James Watt defined one horsepower (HP) as the average power output by (of??) a healthy horse in one day.  Much later, it was found that the power output from a horse could be as high as 12- 15 HP but would last for only a few seconds.</w:t>
      </w:r>
      <w:r w:rsidRPr="00BF7E25">
        <w:rPr>
          <w:color w:val="FF0000"/>
          <w:sz w:val="24"/>
          <w:szCs w:val="24"/>
          <w:vertAlign w:val="superscript"/>
        </w:rPr>
        <w:t>2</w:t>
      </w:r>
      <w:r w:rsidRPr="00BF7E25">
        <w:rPr>
          <w:sz w:val="24"/>
          <w:szCs w:val="24"/>
        </w:rPr>
        <w:t xml:space="preserve"> That is, regardless of the source of energy, the effects of power depend on the time over which it is consumed or released. </w:t>
      </w:r>
    </w:p>
    <w:p w14:paraId="0D45E3FD" w14:textId="77777777" w:rsidR="00960DA9" w:rsidRPr="00E65E89" w:rsidRDefault="00960DA9" w:rsidP="005B6402">
      <w:pPr>
        <w:autoSpaceDE w:val="0"/>
        <w:autoSpaceDN w:val="0"/>
        <w:adjustRightInd w:val="0"/>
        <w:spacing w:line="480" w:lineRule="auto"/>
        <w:ind w:firstLine="720"/>
        <w:rPr>
          <w:color w:val="222222"/>
          <w:sz w:val="24"/>
          <w:szCs w:val="24"/>
        </w:rPr>
      </w:pPr>
      <w:r>
        <w:rPr>
          <w:sz w:val="24"/>
          <w:szCs w:val="24"/>
        </w:rPr>
        <w:t xml:space="preserve">The enormous destructive power of an atom bomb (A-bomb) is an example. Its power comes from the huge amount of energy stored in radioactive matter which is released in a very short time. The energy of a one megaton A-bomb is roughly the same as that of four trillion light bulbs, each of thousand watts power, turned on for one second. </w:t>
      </w:r>
      <w:r>
        <w:rPr>
          <w:color w:val="222222"/>
          <w:sz w:val="24"/>
          <w:szCs w:val="24"/>
        </w:rPr>
        <w:t xml:space="preserve">The difference is that in the case of the A-bomb, the stored energy </w:t>
      </w:r>
      <w:r>
        <w:rPr>
          <w:sz w:val="24"/>
          <w:szCs w:val="24"/>
        </w:rPr>
        <w:t>is released in the billionth of a second.</w:t>
      </w:r>
      <w:r>
        <w:rPr>
          <w:color w:val="222222"/>
          <w:sz w:val="24"/>
          <w:szCs w:val="24"/>
        </w:rPr>
        <w:t xml:space="preserve"> Hence the evocative </w:t>
      </w:r>
      <w:r w:rsidRPr="00E65E89">
        <w:rPr>
          <w:color w:val="222222"/>
          <w:sz w:val="24"/>
          <w:szCs w:val="24"/>
        </w:rPr>
        <w:t>Oppenheimer quote: “brighter than a thousand suns.” However, while the original quote eulogized the cosmic radiance and power of Lord Krishna, the “Preserver” of the Universe, the A-bomb’s power has become a destructive tool in the power politics of nations</w:t>
      </w:r>
      <w:r>
        <w:rPr>
          <w:color w:val="222222"/>
          <w:sz w:val="24"/>
          <w:szCs w:val="24"/>
        </w:rPr>
        <w:t>.</w:t>
      </w:r>
    </w:p>
    <w:p w14:paraId="4D48234C" w14:textId="77777777" w:rsidR="00960DA9" w:rsidRPr="00921AB7" w:rsidRDefault="00960DA9" w:rsidP="005B6402">
      <w:pPr>
        <w:autoSpaceDE w:val="0"/>
        <w:autoSpaceDN w:val="0"/>
        <w:adjustRightInd w:val="0"/>
        <w:spacing w:line="480" w:lineRule="auto"/>
        <w:ind w:firstLine="720"/>
        <w:rPr>
          <w:color w:val="FF0000"/>
          <w:sz w:val="24"/>
          <w:szCs w:val="24"/>
          <w:vertAlign w:val="superscript"/>
        </w:rPr>
      </w:pPr>
      <w:r w:rsidRPr="00921AB7">
        <w:rPr>
          <w:color w:val="222222"/>
          <w:sz w:val="24"/>
          <w:szCs w:val="24"/>
        </w:rPr>
        <w:t>The generation or consumption of power takes time, and the time scale in nature covers a very wide range. In contrast Economics, supposedly the most “scientific” among all the social sciences uses only 2 time scales – “short run” and “long run”. In the absence of precise quantification, “short run” and “long run” must depend on the social context, and this article seeks to examine the dynamics between power operations in the physical and social realms during what the historian Eric Hobsbawm called the “long 19</w:t>
      </w:r>
      <w:r w:rsidRPr="00921AB7">
        <w:rPr>
          <w:color w:val="222222"/>
          <w:sz w:val="24"/>
          <w:szCs w:val="24"/>
          <w:vertAlign w:val="superscript"/>
        </w:rPr>
        <w:t>th</w:t>
      </w:r>
      <w:r w:rsidRPr="00921AB7">
        <w:rPr>
          <w:color w:val="222222"/>
          <w:sz w:val="24"/>
          <w:szCs w:val="24"/>
        </w:rPr>
        <w:t xml:space="preserve"> century”, and the “short 20</w:t>
      </w:r>
      <w:r w:rsidRPr="00921AB7">
        <w:rPr>
          <w:color w:val="222222"/>
          <w:sz w:val="24"/>
          <w:szCs w:val="24"/>
          <w:vertAlign w:val="superscript"/>
        </w:rPr>
        <w:t>th</w:t>
      </w:r>
      <w:r w:rsidRPr="00921AB7">
        <w:rPr>
          <w:color w:val="222222"/>
          <w:sz w:val="24"/>
          <w:szCs w:val="24"/>
        </w:rPr>
        <w:t xml:space="preserve"> century”.</w:t>
      </w:r>
      <w:r w:rsidRPr="00921AB7">
        <w:rPr>
          <w:color w:val="FF0000"/>
          <w:sz w:val="24"/>
          <w:szCs w:val="24"/>
          <w:vertAlign w:val="superscript"/>
        </w:rPr>
        <w:t xml:space="preserve"> 3 </w:t>
      </w:r>
      <w:r w:rsidRPr="00921AB7">
        <w:rPr>
          <w:color w:val="222222"/>
          <w:sz w:val="24"/>
          <w:szCs w:val="24"/>
        </w:rPr>
        <w:t xml:space="preserve"> </w:t>
      </w:r>
    </w:p>
    <w:p w14:paraId="637EF1E6" w14:textId="77777777" w:rsidR="00960DA9" w:rsidRPr="005C0B3F" w:rsidRDefault="00960DA9" w:rsidP="005B6402">
      <w:pPr>
        <w:autoSpaceDE w:val="0"/>
        <w:autoSpaceDN w:val="0"/>
        <w:adjustRightInd w:val="0"/>
        <w:spacing w:line="480" w:lineRule="auto"/>
        <w:ind w:firstLine="720"/>
        <w:rPr>
          <w:sz w:val="24"/>
          <w:szCs w:val="24"/>
        </w:rPr>
      </w:pPr>
      <w:r w:rsidRPr="005C0B3F">
        <w:rPr>
          <w:color w:val="222222"/>
          <w:sz w:val="24"/>
          <w:szCs w:val="24"/>
        </w:rPr>
        <w:t>The chemical explosives of World War I, the A-bomb of World War II, and the nuclear tests during the cold war era, demonstrated the enormous destructive capabilities of physical power, prompting Russell’s observation: “</w:t>
      </w:r>
      <w:r w:rsidRPr="005C0B3F">
        <w:rPr>
          <w:sz w:val="24"/>
          <w:szCs w:val="24"/>
        </w:rPr>
        <w:t xml:space="preserve">To frame a philosophy capable of coping </w:t>
      </w:r>
      <w:r w:rsidRPr="005C0B3F">
        <w:rPr>
          <w:sz w:val="24"/>
          <w:szCs w:val="24"/>
        </w:rPr>
        <w:lastRenderedPageBreak/>
        <w:t>with men intoxicated with…unlimited power</w:t>
      </w:r>
      <w:r w:rsidRPr="005C0B3F">
        <w:t xml:space="preserve"> </w:t>
      </w:r>
      <w:r w:rsidRPr="005C0B3F">
        <w:rPr>
          <w:sz w:val="24"/>
          <w:szCs w:val="24"/>
        </w:rPr>
        <w:t>and also with the apathy of the powerless is the most pressing task of our time”.</w:t>
      </w:r>
      <w:r w:rsidRPr="005C0B3F">
        <w:t xml:space="preserve"> </w:t>
      </w:r>
      <w:r w:rsidRPr="005C0B3F">
        <w:rPr>
          <w:color w:val="FF0000"/>
          <w:sz w:val="24"/>
          <w:szCs w:val="24"/>
          <w:vertAlign w:val="superscript"/>
        </w:rPr>
        <w:t>4</w:t>
      </w:r>
      <w:r w:rsidRPr="005C0B3F">
        <w:t xml:space="preserve"> </w:t>
      </w:r>
    </w:p>
    <w:p w14:paraId="1812F5D9" w14:textId="77777777" w:rsidR="00960DA9" w:rsidRPr="00D17EB6" w:rsidRDefault="00960DA9" w:rsidP="005B6402">
      <w:pPr>
        <w:autoSpaceDE w:val="0"/>
        <w:autoSpaceDN w:val="0"/>
        <w:adjustRightInd w:val="0"/>
        <w:spacing w:line="480" w:lineRule="auto"/>
        <w:ind w:firstLine="720"/>
        <w:rPr>
          <w:color w:val="222222"/>
          <w:sz w:val="24"/>
          <w:szCs w:val="24"/>
        </w:rPr>
      </w:pPr>
      <w:r w:rsidRPr="00D17EB6">
        <w:rPr>
          <w:color w:val="222222"/>
          <w:sz w:val="24"/>
          <w:szCs w:val="24"/>
        </w:rPr>
        <w:t>The second universal law of nature, the 2</w:t>
      </w:r>
      <w:r w:rsidRPr="00D17EB6">
        <w:rPr>
          <w:color w:val="222222"/>
          <w:sz w:val="24"/>
          <w:szCs w:val="24"/>
          <w:vertAlign w:val="superscript"/>
        </w:rPr>
        <w:t>nd</w:t>
      </w:r>
      <w:r w:rsidRPr="00D17EB6">
        <w:rPr>
          <w:color w:val="222222"/>
          <w:sz w:val="24"/>
          <w:szCs w:val="24"/>
        </w:rPr>
        <w:t xml:space="preserve"> law of thermodynamics, </w:t>
      </w:r>
      <w:r>
        <w:rPr>
          <w:color w:val="222222"/>
          <w:sz w:val="24"/>
          <w:szCs w:val="24"/>
        </w:rPr>
        <w:t xml:space="preserve">brings energy and time together. It </w:t>
      </w:r>
      <w:r w:rsidRPr="00D17EB6">
        <w:rPr>
          <w:color w:val="222222"/>
          <w:sz w:val="24"/>
          <w:szCs w:val="24"/>
        </w:rPr>
        <w:t xml:space="preserve">addresses how the effects of turning energy into power are dependent on time. In the early stages of the Industrial Revolution the French military engineer, Sadi Carnot demonstrated how, when heat is converted into power to get work done, some of the heat (and therefore power) is </w:t>
      </w:r>
      <w:r w:rsidRPr="00D17EB6">
        <w:rPr>
          <w:i/>
          <w:iCs/>
          <w:color w:val="222222"/>
          <w:sz w:val="24"/>
          <w:szCs w:val="24"/>
        </w:rPr>
        <w:t>always</w:t>
      </w:r>
      <w:r w:rsidRPr="00D17EB6">
        <w:rPr>
          <w:color w:val="222222"/>
          <w:sz w:val="24"/>
          <w:szCs w:val="24"/>
        </w:rPr>
        <w:t xml:space="preserve"> wasted. </w:t>
      </w:r>
      <w:r w:rsidRPr="00D17EB6">
        <w:rPr>
          <w:color w:val="FF0000"/>
          <w:sz w:val="24"/>
          <w:szCs w:val="24"/>
          <w:vertAlign w:val="superscript"/>
        </w:rPr>
        <w:t>5</w:t>
      </w:r>
      <w:r w:rsidRPr="00D17EB6">
        <w:rPr>
          <w:color w:val="222222"/>
          <w:sz w:val="24"/>
          <w:szCs w:val="24"/>
        </w:rPr>
        <w:t xml:space="preserve"> The word “always” is important because it implies the irreversibility of time, bringing a historical dimension into science. </w:t>
      </w:r>
    </w:p>
    <w:p w14:paraId="2A6E51E3" w14:textId="2EB8E658" w:rsidR="00960DA9" w:rsidRPr="00356EE2" w:rsidRDefault="00960DA9" w:rsidP="005B6402">
      <w:pPr>
        <w:autoSpaceDE w:val="0"/>
        <w:autoSpaceDN w:val="0"/>
        <w:adjustRightInd w:val="0"/>
        <w:spacing w:line="480" w:lineRule="auto"/>
        <w:ind w:firstLine="720"/>
        <w:rPr>
          <w:color w:val="222222"/>
          <w:sz w:val="24"/>
          <w:szCs w:val="24"/>
        </w:rPr>
      </w:pPr>
      <w:r>
        <w:rPr>
          <w:color w:val="222222"/>
          <w:sz w:val="24"/>
          <w:szCs w:val="24"/>
        </w:rPr>
        <w:t xml:space="preserve"> </w:t>
      </w:r>
      <w:r w:rsidRPr="00356EE2">
        <w:rPr>
          <w:color w:val="222222"/>
          <w:sz w:val="24"/>
          <w:szCs w:val="24"/>
        </w:rPr>
        <w:t xml:space="preserve">Essentially, </w:t>
      </w:r>
      <w:r w:rsidRPr="0085301F">
        <w:rPr>
          <w:color w:val="222222"/>
          <w:sz w:val="24"/>
          <w:szCs w:val="24"/>
        </w:rPr>
        <w:t>that wasted part gets randomly distributed in the surroundings.</w:t>
      </w:r>
      <w:r w:rsidRPr="00356EE2">
        <w:rPr>
          <w:color w:val="222222"/>
          <w:sz w:val="24"/>
          <w:szCs w:val="24"/>
        </w:rPr>
        <w:t xml:space="preserve"> Such randomness,</w:t>
      </w:r>
      <w:r w:rsidRPr="00356EE2">
        <w:rPr>
          <w:i/>
          <w:iCs/>
          <w:color w:val="222222"/>
          <w:sz w:val="24"/>
          <w:szCs w:val="24"/>
        </w:rPr>
        <w:t xml:space="preserve"> </w:t>
      </w:r>
      <w:r w:rsidRPr="00356EE2">
        <w:rPr>
          <w:color w:val="222222"/>
          <w:sz w:val="24"/>
          <w:szCs w:val="24"/>
        </w:rPr>
        <w:t xml:space="preserve">or the </w:t>
      </w:r>
      <w:r w:rsidRPr="00356EE2">
        <w:rPr>
          <w:i/>
          <w:iCs/>
          <w:color w:val="222222"/>
          <w:sz w:val="24"/>
          <w:szCs w:val="24"/>
        </w:rPr>
        <w:t>disorder</w:t>
      </w:r>
      <w:r w:rsidRPr="00356EE2">
        <w:rPr>
          <w:color w:val="222222"/>
          <w:sz w:val="24"/>
          <w:szCs w:val="24"/>
        </w:rPr>
        <w:t xml:space="preserve"> in energy distribution, is called entropy. Carnot’s work was eventually shown to be entirely consistent with the atomic theory of matter and statistical approximations. It was also shown that a lowering of entropy, </w:t>
      </w:r>
      <w:r>
        <w:rPr>
          <w:color w:val="222222"/>
          <w:sz w:val="24"/>
          <w:szCs w:val="24"/>
        </w:rPr>
        <w:t xml:space="preserve">i.e., </w:t>
      </w:r>
      <w:r w:rsidRPr="00356EE2">
        <w:rPr>
          <w:color w:val="222222"/>
          <w:sz w:val="24"/>
          <w:szCs w:val="24"/>
        </w:rPr>
        <w:t xml:space="preserve">the concentration of order in energy distribution in one place, increases the level of disorder elsewhere, the latter being always greater than the former. </w:t>
      </w:r>
    </w:p>
    <w:p w14:paraId="654832F3" w14:textId="77777777" w:rsidR="00960DA9" w:rsidRPr="002C7CDB" w:rsidRDefault="00960DA9" w:rsidP="005B6402">
      <w:pPr>
        <w:autoSpaceDE w:val="0"/>
        <w:autoSpaceDN w:val="0"/>
        <w:adjustRightInd w:val="0"/>
        <w:spacing w:line="480" w:lineRule="auto"/>
        <w:ind w:firstLine="720"/>
        <w:rPr>
          <w:color w:val="222222"/>
          <w:sz w:val="24"/>
          <w:szCs w:val="24"/>
        </w:rPr>
      </w:pPr>
      <w:r w:rsidRPr="002C7CDB">
        <w:rPr>
          <w:sz w:val="24"/>
          <w:szCs w:val="24"/>
        </w:rPr>
        <w:t xml:space="preserve">Socio-politically, the decade that began with Watt’s work, ended in the French revolution of 1789, temporarily replacing </w:t>
      </w:r>
      <w:r w:rsidRPr="002C7CDB">
        <w:rPr>
          <w:color w:val="222222"/>
          <w:sz w:val="24"/>
          <w:szCs w:val="24"/>
        </w:rPr>
        <w:t>“kingly” power with “revolutionary” power. This redistribution of social power followed the same pattern as that of physical power or the 2</w:t>
      </w:r>
      <w:r w:rsidRPr="002C7CDB">
        <w:rPr>
          <w:color w:val="222222"/>
          <w:sz w:val="24"/>
          <w:szCs w:val="24"/>
          <w:vertAlign w:val="superscript"/>
        </w:rPr>
        <w:t>nd</w:t>
      </w:r>
      <w:r w:rsidRPr="002C7CDB">
        <w:rPr>
          <w:color w:val="222222"/>
          <w:sz w:val="24"/>
          <w:szCs w:val="24"/>
        </w:rPr>
        <w:t xml:space="preserve"> law, in that the combined powers of the monarch and the aristocracy were no match and could not control the increase in the societal disorder or social entropy. What Russell called “the apathy </w:t>
      </w:r>
      <w:r w:rsidRPr="002C7CDB">
        <w:rPr>
          <w:sz w:val="24"/>
          <w:szCs w:val="24"/>
        </w:rPr>
        <w:t>of the powerless” turned</w:t>
      </w:r>
      <w:r w:rsidRPr="002C7CDB">
        <w:rPr>
          <w:color w:val="222222"/>
          <w:sz w:val="24"/>
          <w:szCs w:val="24"/>
        </w:rPr>
        <w:t xml:space="preserve"> into blind fury, unleashing the “reign of terror”.</w:t>
      </w:r>
      <w:r w:rsidRPr="002C7CDB">
        <w:rPr>
          <w:sz w:val="24"/>
          <w:szCs w:val="24"/>
        </w:rPr>
        <w:t xml:space="preserve"> The</w:t>
      </w:r>
      <w:r w:rsidRPr="002C7CDB">
        <w:rPr>
          <w:color w:val="222222"/>
          <w:sz w:val="24"/>
          <w:szCs w:val="24"/>
        </w:rPr>
        <w:t xml:space="preserve"> word “ideology”, coined by </w:t>
      </w:r>
      <w:r w:rsidRPr="002C7CDB">
        <w:rPr>
          <w:sz w:val="24"/>
          <w:szCs w:val="24"/>
        </w:rPr>
        <w:t xml:space="preserve">a French aristocrat </w:t>
      </w:r>
      <w:hyperlink r:id="rId7" w:tooltip="Antoine Destutt de Tracy" w:history="1">
        <w:r w:rsidRPr="002C7CDB">
          <w:rPr>
            <w:rStyle w:val="Hyperlink"/>
            <w:color w:val="auto"/>
            <w:sz w:val="24"/>
            <w:szCs w:val="24"/>
            <w:u w:val="none"/>
            <w:bdr w:val="none" w:sz="0" w:space="0" w:color="auto" w:frame="1"/>
            <w:shd w:val="clear" w:color="auto" w:fill="FFFFFF"/>
          </w:rPr>
          <w:t>Antoine Destutt de Tracy</w:t>
        </w:r>
      </w:hyperlink>
      <w:r w:rsidRPr="002C7CDB">
        <w:rPr>
          <w:sz w:val="24"/>
          <w:szCs w:val="24"/>
        </w:rPr>
        <w:t xml:space="preserve">  </w:t>
      </w:r>
      <w:r w:rsidRPr="002C7CDB">
        <w:rPr>
          <w:color w:val="222222"/>
          <w:sz w:val="24"/>
          <w:szCs w:val="24"/>
        </w:rPr>
        <w:t xml:space="preserve">around that time, was supposed to mean the “science of ideas”. The hope was that with an appropriate ideology, the impulsive anger, or the power of the “powerless”, could be controlled. </w:t>
      </w:r>
    </w:p>
    <w:p w14:paraId="1DD78B0B" w14:textId="526DF417" w:rsidR="00960DA9" w:rsidRDefault="00960DA9" w:rsidP="005B6402">
      <w:pPr>
        <w:autoSpaceDE w:val="0"/>
        <w:autoSpaceDN w:val="0"/>
        <w:adjustRightInd w:val="0"/>
        <w:spacing w:line="480" w:lineRule="auto"/>
        <w:ind w:firstLine="720"/>
        <w:rPr>
          <w:sz w:val="24"/>
          <w:szCs w:val="24"/>
        </w:rPr>
      </w:pPr>
      <w:r>
        <w:rPr>
          <w:b/>
          <w:bCs/>
          <w:color w:val="FF0000"/>
          <w:sz w:val="24"/>
          <w:szCs w:val="24"/>
          <w:vertAlign w:val="superscript"/>
        </w:rPr>
        <w:t xml:space="preserve"> </w:t>
      </w:r>
      <w:r w:rsidR="004D772A" w:rsidRPr="00A93D3F">
        <w:rPr>
          <w:sz w:val="24"/>
          <w:szCs w:val="24"/>
        </w:rPr>
        <w:t xml:space="preserve">In </w:t>
      </w:r>
      <w:r w:rsidR="005F6D13" w:rsidRPr="00A93D3F">
        <w:rPr>
          <w:sz w:val="24"/>
          <w:szCs w:val="24"/>
        </w:rPr>
        <w:t xml:space="preserve">a different context, that of </w:t>
      </w:r>
      <w:r w:rsidR="00701BA8" w:rsidRPr="00A93D3F">
        <w:rPr>
          <w:sz w:val="24"/>
          <w:szCs w:val="24"/>
        </w:rPr>
        <w:t xml:space="preserve">the </w:t>
      </w:r>
      <w:r w:rsidR="005F6D13" w:rsidRPr="00A93D3F">
        <w:rPr>
          <w:sz w:val="24"/>
          <w:szCs w:val="24"/>
        </w:rPr>
        <w:t>material world, W</w:t>
      </w:r>
      <w:r w:rsidRPr="00A93D3F">
        <w:rPr>
          <w:sz w:val="24"/>
          <w:szCs w:val="24"/>
        </w:rPr>
        <w:t>att was</w:t>
      </w:r>
      <w:r>
        <w:rPr>
          <w:sz w:val="24"/>
          <w:szCs w:val="24"/>
        </w:rPr>
        <w:t xml:space="preserve"> motivated to define </w:t>
      </w:r>
      <w:r w:rsidRPr="00EE094D">
        <w:rPr>
          <w:sz w:val="24"/>
          <w:szCs w:val="24"/>
        </w:rPr>
        <w:t xml:space="preserve">horsepower </w:t>
      </w:r>
      <w:r>
        <w:rPr>
          <w:sz w:val="24"/>
          <w:szCs w:val="24"/>
        </w:rPr>
        <w:t xml:space="preserve">for practical reasons. He had been engaged in </w:t>
      </w:r>
      <w:r w:rsidRPr="00EE094D">
        <w:rPr>
          <w:sz w:val="24"/>
          <w:szCs w:val="24"/>
        </w:rPr>
        <w:t xml:space="preserve">manufacturing </w:t>
      </w:r>
      <w:r>
        <w:rPr>
          <w:sz w:val="24"/>
          <w:szCs w:val="24"/>
        </w:rPr>
        <w:t xml:space="preserve">rotary </w:t>
      </w:r>
      <w:r w:rsidRPr="00EE094D">
        <w:rPr>
          <w:sz w:val="24"/>
          <w:szCs w:val="24"/>
        </w:rPr>
        <w:t xml:space="preserve">steam </w:t>
      </w:r>
      <w:r w:rsidRPr="00EE094D">
        <w:rPr>
          <w:sz w:val="24"/>
          <w:szCs w:val="24"/>
        </w:rPr>
        <w:lastRenderedPageBreak/>
        <w:t>engines</w:t>
      </w:r>
      <w:r>
        <w:rPr>
          <w:sz w:val="24"/>
          <w:szCs w:val="24"/>
        </w:rPr>
        <w:t>, machines that eventually replaced the horses in a ginmill to produce power. Due to the easy availability of coal, these machines added enormously to the growth of capital, and the might of capitalism as an ideology. By the mid-19</w:t>
      </w:r>
      <w:r w:rsidRPr="00187F4F">
        <w:rPr>
          <w:sz w:val="24"/>
          <w:szCs w:val="24"/>
          <w:vertAlign w:val="superscript"/>
        </w:rPr>
        <w:t>th</w:t>
      </w:r>
      <w:r>
        <w:rPr>
          <w:sz w:val="24"/>
          <w:szCs w:val="24"/>
        </w:rPr>
        <w:t xml:space="preserve"> century, “The Age of Revolution” ended, and “The Age of Capital” with its deep penetration into the colonies in Asia, Africa, and Latin America began. </w:t>
      </w:r>
      <w:r w:rsidRPr="00EC259B">
        <w:rPr>
          <w:color w:val="FF0000"/>
          <w:sz w:val="24"/>
          <w:szCs w:val="24"/>
          <w:vertAlign w:val="superscript"/>
        </w:rPr>
        <w:t>3</w:t>
      </w:r>
    </w:p>
    <w:p w14:paraId="70FDD4A6" w14:textId="3763B44B" w:rsidR="00960DA9" w:rsidRDefault="004152AC" w:rsidP="005B6402">
      <w:pPr>
        <w:autoSpaceDE w:val="0"/>
        <w:autoSpaceDN w:val="0"/>
        <w:adjustRightInd w:val="0"/>
        <w:spacing w:line="480" w:lineRule="auto"/>
        <w:ind w:firstLine="720"/>
        <w:rPr>
          <w:color w:val="222222"/>
          <w:sz w:val="24"/>
          <w:szCs w:val="24"/>
        </w:rPr>
      </w:pPr>
      <w:r w:rsidRPr="00D01681">
        <w:rPr>
          <w:color w:val="222222"/>
          <w:sz w:val="24"/>
          <w:szCs w:val="24"/>
        </w:rPr>
        <w:t>This</w:t>
      </w:r>
      <w:r>
        <w:rPr>
          <w:b/>
          <w:bCs/>
          <w:color w:val="222222"/>
          <w:sz w:val="24"/>
          <w:szCs w:val="24"/>
        </w:rPr>
        <w:t xml:space="preserve"> </w:t>
      </w:r>
      <w:r w:rsidR="00960DA9">
        <w:rPr>
          <w:color w:val="222222"/>
          <w:sz w:val="24"/>
          <w:szCs w:val="24"/>
        </w:rPr>
        <w:t xml:space="preserve">confluence of physical power with that of ideological power was most apparent when Britain used coal fired, steam engine driven war ships </w:t>
      </w:r>
      <w:r w:rsidR="00960DA9">
        <w:rPr>
          <w:sz w:val="24"/>
          <w:szCs w:val="24"/>
        </w:rPr>
        <w:t>against China</w:t>
      </w:r>
      <w:r w:rsidR="00960DA9" w:rsidRPr="006215B0">
        <w:rPr>
          <w:color w:val="222222"/>
          <w:sz w:val="24"/>
          <w:szCs w:val="24"/>
        </w:rPr>
        <w:t xml:space="preserve"> </w:t>
      </w:r>
      <w:r w:rsidR="00960DA9">
        <w:rPr>
          <w:color w:val="222222"/>
          <w:sz w:val="24"/>
          <w:szCs w:val="24"/>
        </w:rPr>
        <w:t xml:space="preserve">in the </w:t>
      </w:r>
      <w:r w:rsidR="00960DA9">
        <w:rPr>
          <w:sz w:val="24"/>
          <w:szCs w:val="24"/>
        </w:rPr>
        <w:t>f</w:t>
      </w:r>
      <w:r w:rsidR="00960DA9" w:rsidRPr="009F5F4E">
        <w:rPr>
          <w:sz w:val="24"/>
          <w:szCs w:val="24"/>
        </w:rPr>
        <w:t>irst Opium W</w:t>
      </w:r>
      <w:r w:rsidR="00960DA9">
        <w:rPr>
          <w:sz w:val="24"/>
          <w:szCs w:val="24"/>
        </w:rPr>
        <w:t xml:space="preserve">ar of </w:t>
      </w:r>
      <w:r w:rsidR="00960DA9" w:rsidRPr="009F5F4E">
        <w:rPr>
          <w:sz w:val="24"/>
          <w:szCs w:val="24"/>
        </w:rPr>
        <w:t>1839</w:t>
      </w:r>
      <w:r w:rsidR="00960DA9">
        <w:rPr>
          <w:sz w:val="24"/>
          <w:szCs w:val="24"/>
        </w:rPr>
        <w:t>.</w:t>
      </w:r>
      <w:r w:rsidR="00960DA9">
        <w:rPr>
          <w:color w:val="222222"/>
          <w:sz w:val="24"/>
          <w:szCs w:val="24"/>
        </w:rPr>
        <w:t xml:space="preserve"> </w:t>
      </w:r>
      <w:r w:rsidR="00960DA9">
        <w:rPr>
          <w:sz w:val="24"/>
          <w:szCs w:val="24"/>
        </w:rPr>
        <w:t xml:space="preserve">The intended short run effect was to subjugate China </w:t>
      </w:r>
      <w:r w:rsidR="00D61E3F" w:rsidRPr="00D21E9B">
        <w:rPr>
          <w:sz w:val="24"/>
          <w:szCs w:val="24"/>
        </w:rPr>
        <w:t>through</w:t>
      </w:r>
      <w:r w:rsidR="00D61E3F">
        <w:rPr>
          <w:b/>
          <w:bCs/>
          <w:sz w:val="24"/>
          <w:szCs w:val="24"/>
        </w:rPr>
        <w:t xml:space="preserve"> </w:t>
      </w:r>
      <w:r w:rsidR="00960DA9">
        <w:rPr>
          <w:sz w:val="24"/>
          <w:szCs w:val="24"/>
        </w:rPr>
        <w:t xml:space="preserve">naked power. This was achieved with the occupation of Hong Kong in 1842. The long run effects </w:t>
      </w:r>
      <w:r w:rsidR="00960DA9">
        <w:rPr>
          <w:color w:val="222222"/>
          <w:sz w:val="24"/>
          <w:szCs w:val="24"/>
        </w:rPr>
        <w:t>of the c</w:t>
      </w:r>
      <w:r w:rsidR="00960DA9">
        <w:rPr>
          <w:sz w:val="24"/>
          <w:szCs w:val="24"/>
        </w:rPr>
        <w:t xml:space="preserve">oncentration of military and economic power in the hands of a few western nations were many. They </w:t>
      </w:r>
      <w:r w:rsidR="00960DA9">
        <w:rPr>
          <w:color w:val="222222"/>
          <w:sz w:val="24"/>
          <w:szCs w:val="24"/>
        </w:rPr>
        <w:t xml:space="preserve">began to unfold themselves after about three decades with the start of “The Age of Empire”. </w:t>
      </w:r>
      <w:r w:rsidR="00960DA9" w:rsidRPr="00EC259B">
        <w:rPr>
          <w:color w:val="FF0000"/>
          <w:sz w:val="24"/>
          <w:szCs w:val="24"/>
          <w:vertAlign w:val="superscript"/>
        </w:rPr>
        <w:t>3</w:t>
      </w:r>
      <w:r w:rsidR="00960DA9" w:rsidRPr="00EC259B">
        <w:rPr>
          <w:color w:val="222222"/>
          <w:sz w:val="24"/>
          <w:szCs w:val="24"/>
        </w:rPr>
        <w:t xml:space="preserve"> </w:t>
      </w:r>
    </w:p>
    <w:p w14:paraId="54D3D239" w14:textId="46A0F0FD" w:rsidR="00960DA9" w:rsidRPr="00CE3E13" w:rsidRDefault="00960DA9" w:rsidP="005B6402">
      <w:pPr>
        <w:autoSpaceDE w:val="0"/>
        <w:autoSpaceDN w:val="0"/>
        <w:adjustRightInd w:val="0"/>
        <w:spacing w:line="480" w:lineRule="auto"/>
        <w:ind w:firstLine="720"/>
        <w:rPr>
          <w:color w:val="222222"/>
          <w:sz w:val="24"/>
          <w:szCs w:val="24"/>
        </w:rPr>
      </w:pPr>
      <w:r>
        <w:rPr>
          <w:sz w:val="24"/>
          <w:szCs w:val="24"/>
        </w:rPr>
        <w:t>Around the turn of the 20</w:t>
      </w:r>
      <w:r w:rsidRPr="004A567C">
        <w:rPr>
          <w:sz w:val="24"/>
          <w:szCs w:val="24"/>
          <w:vertAlign w:val="superscript"/>
        </w:rPr>
        <w:t>th</w:t>
      </w:r>
      <w:r>
        <w:rPr>
          <w:sz w:val="24"/>
          <w:szCs w:val="24"/>
        </w:rPr>
        <w:t xml:space="preserve"> century the long run effects </w:t>
      </w:r>
      <w:r>
        <w:rPr>
          <w:color w:val="222222"/>
          <w:sz w:val="24"/>
          <w:szCs w:val="24"/>
        </w:rPr>
        <w:t xml:space="preserve">were </w:t>
      </w:r>
      <w:r>
        <w:rPr>
          <w:sz w:val="24"/>
          <w:szCs w:val="24"/>
        </w:rPr>
        <w:t>apparent. As t</w:t>
      </w:r>
      <w:r>
        <w:rPr>
          <w:color w:val="222222"/>
          <w:sz w:val="24"/>
          <w:szCs w:val="24"/>
        </w:rPr>
        <w:t xml:space="preserve">he power of finance capital became increasingly concentrated, social entropy, economic inequalities, and the geopolitical rivalries between the imperial powers increased. The fragile power equilibrium finally broke down when </w:t>
      </w:r>
      <w:r w:rsidRPr="0088720D">
        <w:rPr>
          <w:color w:val="222222"/>
          <w:sz w:val="24"/>
          <w:szCs w:val="24"/>
        </w:rPr>
        <w:t>World War I</w:t>
      </w:r>
      <w:r>
        <w:rPr>
          <w:color w:val="222222"/>
          <w:sz w:val="24"/>
          <w:szCs w:val="24"/>
        </w:rPr>
        <w:t xml:space="preserve"> </w:t>
      </w:r>
      <w:r w:rsidR="003D5209" w:rsidRPr="0073414B">
        <w:rPr>
          <w:color w:val="222222"/>
          <w:sz w:val="24"/>
          <w:szCs w:val="24"/>
        </w:rPr>
        <w:t>began</w:t>
      </w:r>
      <w:r w:rsidRPr="0073414B">
        <w:rPr>
          <w:color w:val="222222"/>
          <w:sz w:val="24"/>
          <w:szCs w:val="24"/>
        </w:rPr>
        <w:t xml:space="preserve">. </w:t>
      </w:r>
      <w:r w:rsidRPr="0073414B">
        <w:rPr>
          <w:sz w:val="24"/>
          <w:szCs w:val="24"/>
        </w:rPr>
        <w:t xml:space="preserve">Capitalism </w:t>
      </w:r>
      <w:r w:rsidR="003D5209" w:rsidRPr="0073414B">
        <w:rPr>
          <w:sz w:val="24"/>
          <w:szCs w:val="24"/>
        </w:rPr>
        <w:t>temporarily ceded</w:t>
      </w:r>
      <w:r w:rsidR="00963393" w:rsidRPr="0073414B">
        <w:rPr>
          <w:sz w:val="24"/>
          <w:szCs w:val="24"/>
        </w:rPr>
        <w:t xml:space="preserve"> </w:t>
      </w:r>
      <w:r w:rsidRPr="0073414B">
        <w:rPr>
          <w:sz w:val="24"/>
          <w:szCs w:val="24"/>
        </w:rPr>
        <w:t>some of its ideological power to th</w:t>
      </w:r>
      <w:r w:rsidR="00105E20" w:rsidRPr="0073414B">
        <w:rPr>
          <w:sz w:val="24"/>
          <w:szCs w:val="24"/>
        </w:rPr>
        <w:t xml:space="preserve">ose </w:t>
      </w:r>
      <w:r w:rsidRPr="0073414B">
        <w:rPr>
          <w:sz w:val="24"/>
          <w:szCs w:val="24"/>
        </w:rPr>
        <w:t>of nationalism and socialism.</w:t>
      </w:r>
      <w:r>
        <w:rPr>
          <w:sz w:val="24"/>
          <w:szCs w:val="24"/>
        </w:rPr>
        <w:t xml:space="preserve"> </w:t>
      </w:r>
      <w:r>
        <w:rPr>
          <w:color w:val="222222"/>
          <w:sz w:val="24"/>
          <w:szCs w:val="24"/>
        </w:rPr>
        <w:t>The Russian revolution of 1918, the rise of fascism in Europe, the 2</w:t>
      </w:r>
      <w:r w:rsidRPr="0080108C">
        <w:rPr>
          <w:color w:val="222222"/>
          <w:sz w:val="24"/>
          <w:szCs w:val="24"/>
          <w:vertAlign w:val="superscript"/>
        </w:rPr>
        <w:t>nd</w:t>
      </w:r>
      <w:r>
        <w:rPr>
          <w:color w:val="222222"/>
          <w:sz w:val="24"/>
          <w:szCs w:val="24"/>
        </w:rPr>
        <w:t xml:space="preserve"> world war, and the revolution in China followed in quick succession. </w:t>
      </w:r>
      <w:r w:rsidRPr="000338D3">
        <w:rPr>
          <w:sz w:val="24"/>
          <w:szCs w:val="24"/>
        </w:rPr>
        <w:t xml:space="preserve">Finally, dropping the A-bomb on Japan and the </w:t>
      </w:r>
      <w:r w:rsidR="00E165AE" w:rsidRPr="000338D3">
        <w:rPr>
          <w:color w:val="222222"/>
          <w:sz w:val="24"/>
          <w:szCs w:val="24"/>
        </w:rPr>
        <w:t xml:space="preserve">switching </w:t>
      </w:r>
      <w:r w:rsidRPr="000338D3">
        <w:rPr>
          <w:sz w:val="24"/>
          <w:szCs w:val="24"/>
        </w:rPr>
        <w:t>to oil (from coal) in the twentieth century made the United States the world’s dominant power and began the decline of Europe’s great powers</w:t>
      </w:r>
      <w:r w:rsidR="0083155E" w:rsidRPr="00B34DF2">
        <w:rPr>
          <w:sz w:val="24"/>
          <w:szCs w:val="24"/>
        </w:rPr>
        <w:t>.</w:t>
      </w:r>
      <w:r w:rsidRPr="00211909">
        <w:rPr>
          <w:color w:val="FF0000"/>
          <w:sz w:val="24"/>
          <w:szCs w:val="24"/>
          <w:vertAlign w:val="superscript"/>
        </w:rPr>
        <w:t>6</w:t>
      </w:r>
    </w:p>
    <w:p w14:paraId="5D34C087" w14:textId="6EDE16B9" w:rsidR="00960DA9" w:rsidRPr="0009388E" w:rsidRDefault="00960DA9" w:rsidP="005B6402">
      <w:pPr>
        <w:autoSpaceDE w:val="0"/>
        <w:autoSpaceDN w:val="0"/>
        <w:adjustRightInd w:val="0"/>
        <w:spacing w:line="480" w:lineRule="auto"/>
        <w:ind w:firstLine="720"/>
        <w:rPr>
          <w:color w:val="222222"/>
          <w:sz w:val="24"/>
          <w:szCs w:val="24"/>
        </w:rPr>
      </w:pPr>
      <w:r w:rsidRPr="00DF489C">
        <w:rPr>
          <w:sz w:val="24"/>
          <w:szCs w:val="24"/>
        </w:rPr>
        <w:t>Frederick Soddy, a Nobel laureate in chemistry, was the first scientist to recognize the fundamental difference between material wealth and financial products</w:t>
      </w:r>
      <w:r w:rsidR="00E53AD3" w:rsidRPr="00DF489C">
        <w:rPr>
          <w:sz w:val="24"/>
          <w:szCs w:val="24"/>
        </w:rPr>
        <w:t>,</w:t>
      </w:r>
      <w:r w:rsidRPr="00DF489C">
        <w:rPr>
          <w:sz w:val="24"/>
          <w:szCs w:val="24"/>
        </w:rPr>
        <w:t xml:space="preserve"> including money. </w:t>
      </w:r>
      <w:r w:rsidR="00313E6D" w:rsidRPr="00DF489C">
        <w:rPr>
          <w:sz w:val="24"/>
          <w:szCs w:val="24"/>
        </w:rPr>
        <w:t xml:space="preserve">Soddy </w:t>
      </w:r>
      <w:r w:rsidRPr="00DF489C">
        <w:rPr>
          <w:sz w:val="24"/>
          <w:szCs w:val="24"/>
        </w:rPr>
        <w:t xml:space="preserve">wanted a distinction to be made between material wealth and virtual wealth </w:t>
      </w:r>
      <w:r w:rsidR="00313E6D" w:rsidRPr="00DF489C">
        <w:rPr>
          <w:sz w:val="24"/>
          <w:szCs w:val="24"/>
        </w:rPr>
        <w:t xml:space="preserve">by taking entropy into account. </w:t>
      </w:r>
      <w:r w:rsidRPr="00DF489C">
        <w:rPr>
          <w:color w:val="FF0000"/>
          <w:sz w:val="24"/>
          <w:szCs w:val="24"/>
          <w:vertAlign w:val="superscript"/>
        </w:rPr>
        <w:t>7</w:t>
      </w:r>
      <w:r w:rsidRPr="00DF489C">
        <w:rPr>
          <w:sz w:val="24"/>
          <w:szCs w:val="24"/>
        </w:rPr>
        <w:t xml:space="preserve"> A few decades later</w:t>
      </w:r>
      <w:r w:rsidR="00801E2E" w:rsidRPr="00DF489C">
        <w:rPr>
          <w:sz w:val="24"/>
          <w:szCs w:val="24"/>
        </w:rPr>
        <w:t>,</w:t>
      </w:r>
      <w:r w:rsidRPr="00DF489C">
        <w:rPr>
          <w:sz w:val="24"/>
          <w:szCs w:val="24"/>
        </w:rPr>
        <w:t xml:space="preserve"> Nicholas Georgescu-Roegen </w:t>
      </w:r>
      <w:r w:rsidR="00801E2E" w:rsidRPr="00DF489C">
        <w:rPr>
          <w:sz w:val="24"/>
          <w:szCs w:val="24"/>
        </w:rPr>
        <w:t xml:space="preserve">also </w:t>
      </w:r>
      <w:r w:rsidRPr="00DF489C">
        <w:rPr>
          <w:sz w:val="24"/>
          <w:szCs w:val="24"/>
        </w:rPr>
        <w:t xml:space="preserve">drew attention </w:t>
      </w:r>
      <w:r w:rsidRPr="00DF489C">
        <w:rPr>
          <w:sz w:val="24"/>
          <w:szCs w:val="24"/>
        </w:rPr>
        <w:lastRenderedPageBreak/>
        <w:t>to the entropy problem in economic growth. He compared the irreversible loss of earth’s precious mineral resources to the loss of heat as entropy.</w:t>
      </w:r>
      <w:r w:rsidRPr="00DF489C">
        <w:rPr>
          <w:color w:val="FF0000"/>
          <w:sz w:val="24"/>
          <w:szCs w:val="24"/>
          <w:vertAlign w:val="superscript"/>
        </w:rPr>
        <w:t xml:space="preserve"> </w:t>
      </w:r>
      <w:r w:rsidRPr="005F19C7">
        <w:rPr>
          <w:color w:val="FF0000"/>
          <w:sz w:val="24"/>
          <w:szCs w:val="24"/>
          <w:vertAlign w:val="superscript"/>
        </w:rPr>
        <w:t>8</w:t>
      </w:r>
      <w:r w:rsidRPr="0006144C">
        <w:rPr>
          <w:color w:val="FF0000"/>
          <w:sz w:val="24"/>
          <w:szCs w:val="24"/>
        </w:rPr>
        <w:t xml:space="preserve"> </w:t>
      </w:r>
      <w:r>
        <w:rPr>
          <w:sz w:val="24"/>
          <w:szCs w:val="24"/>
        </w:rPr>
        <w:t xml:space="preserve"> </w:t>
      </w:r>
    </w:p>
    <w:p w14:paraId="4BCAE37E" w14:textId="276708BC" w:rsidR="00960DA9" w:rsidRDefault="00960DA9" w:rsidP="005B6402">
      <w:pPr>
        <w:autoSpaceDE w:val="0"/>
        <w:autoSpaceDN w:val="0"/>
        <w:adjustRightInd w:val="0"/>
        <w:spacing w:line="480" w:lineRule="auto"/>
        <w:ind w:firstLine="720"/>
        <w:rPr>
          <w:sz w:val="24"/>
          <w:szCs w:val="24"/>
        </w:rPr>
      </w:pPr>
      <w:r w:rsidRPr="00C1311A">
        <w:rPr>
          <w:sz w:val="24"/>
          <w:szCs w:val="24"/>
        </w:rPr>
        <w:t xml:space="preserve">Finance capital, or </w:t>
      </w:r>
      <w:r w:rsidR="00FA2EC1" w:rsidRPr="00C1311A">
        <w:rPr>
          <w:sz w:val="24"/>
          <w:szCs w:val="24"/>
        </w:rPr>
        <w:t>Soddy’s “</w:t>
      </w:r>
      <w:r w:rsidRPr="00C1311A">
        <w:rPr>
          <w:sz w:val="24"/>
          <w:szCs w:val="24"/>
        </w:rPr>
        <w:t>virtual wealth</w:t>
      </w:r>
      <w:r w:rsidR="00FA2EC1" w:rsidRPr="00C1311A">
        <w:rPr>
          <w:sz w:val="24"/>
          <w:szCs w:val="24"/>
        </w:rPr>
        <w:t>”</w:t>
      </w:r>
      <w:r w:rsidRPr="00C1311A">
        <w:rPr>
          <w:sz w:val="24"/>
          <w:szCs w:val="24"/>
        </w:rPr>
        <w:t xml:space="preserve">, is given by the difference between the average rate of interest (r) earned by capital and the average rate of growth (g) of the economy. </w:t>
      </w:r>
      <w:r w:rsidRPr="00C1311A">
        <w:rPr>
          <w:color w:val="FF0000"/>
          <w:sz w:val="24"/>
          <w:szCs w:val="24"/>
          <w:vertAlign w:val="superscript"/>
        </w:rPr>
        <w:t>9</w:t>
      </w:r>
      <w:r w:rsidRPr="00C1311A">
        <w:rPr>
          <w:sz w:val="24"/>
          <w:szCs w:val="24"/>
        </w:rPr>
        <w:t xml:space="preserve"> </w:t>
      </w:r>
      <w:r w:rsidR="00825FDF" w:rsidRPr="00C1311A">
        <w:rPr>
          <w:sz w:val="24"/>
          <w:szCs w:val="24"/>
        </w:rPr>
        <w:t>That ‘r’ must always be greater than ‘g’</w:t>
      </w:r>
      <w:r w:rsidR="00DF5511" w:rsidRPr="00C1311A">
        <w:rPr>
          <w:sz w:val="24"/>
          <w:szCs w:val="24"/>
        </w:rPr>
        <w:t xml:space="preserve"> u</w:t>
      </w:r>
      <w:r w:rsidRPr="00C1311A">
        <w:rPr>
          <w:sz w:val="24"/>
          <w:szCs w:val="24"/>
        </w:rPr>
        <w:t>nder capitalism is now a well-established fact. In the 21</w:t>
      </w:r>
      <w:r w:rsidRPr="00C1311A">
        <w:rPr>
          <w:sz w:val="24"/>
          <w:szCs w:val="24"/>
          <w:vertAlign w:val="superscript"/>
        </w:rPr>
        <w:t>st</w:t>
      </w:r>
      <w:r w:rsidRPr="00C1311A">
        <w:rPr>
          <w:sz w:val="24"/>
          <w:szCs w:val="24"/>
        </w:rPr>
        <w:t xml:space="preserve"> century </w:t>
      </w:r>
      <w:r w:rsidR="009D7E14" w:rsidRPr="00C1311A">
        <w:rPr>
          <w:sz w:val="24"/>
          <w:szCs w:val="24"/>
        </w:rPr>
        <w:t>as a reminder that history repeats itself albeit by adapting to changed contexts</w:t>
      </w:r>
      <w:r w:rsidRPr="00C1311A">
        <w:rPr>
          <w:sz w:val="24"/>
          <w:szCs w:val="24"/>
        </w:rPr>
        <w:t>, this has led to an unprecedented level of concentration of financial power in the hands of a few investment banks and technology companies</w:t>
      </w:r>
      <w:r w:rsidR="00427571" w:rsidRPr="00C1311A">
        <w:rPr>
          <w:sz w:val="24"/>
          <w:szCs w:val="24"/>
        </w:rPr>
        <w:t xml:space="preserve"> in much the same way the industrial revolution had empowered </w:t>
      </w:r>
      <w:r w:rsidR="00C24B78" w:rsidRPr="00C1311A">
        <w:rPr>
          <w:sz w:val="24"/>
          <w:szCs w:val="24"/>
        </w:rPr>
        <w:t>a few nations</w:t>
      </w:r>
      <w:r w:rsidRPr="00C1311A">
        <w:rPr>
          <w:sz w:val="24"/>
          <w:szCs w:val="24"/>
        </w:rPr>
        <w:t>.</w:t>
      </w:r>
      <w:r w:rsidRPr="00CD0349">
        <w:rPr>
          <w:b/>
          <w:bCs/>
          <w:color w:val="FF0000"/>
          <w:sz w:val="24"/>
          <w:szCs w:val="24"/>
          <w:vertAlign w:val="superscript"/>
        </w:rPr>
        <w:t xml:space="preserve"> </w:t>
      </w:r>
      <w:r w:rsidRPr="00E95464">
        <w:rPr>
          <w:color w:val="FF0000"/>
          <w:sz w:val="24"/>
          <w:szCs w:val="24"/>
          <w:vertAlign w:val="superscript"/>
        </w:rPr>
        <w:t>9 - 11</w:t>
      </w:r>
      <w:r>
        <w:rPr>
          <w:sz w:val="24"/>
          <w:szCs w:val="24"/>
        </w:rPr>
        <w:t xml:space="preserve"> The resultant </w:t>
      </w:r>
      <w:r w:rsidRPr="00C1311A">
        <w:rPr>
          <w:sz w:val="24"/>
          <w:szCs w:val="24"/>
        </w:rPr>
        <w:t>mind</w:t>
      </w:r>
      <w:r w:rsidR="00034E14" w:rsidRPr="00C1311A">
        <w:rPr>
          <w:sz w:val="24"/>
          <w:szCs w:val="24"/>
        </w:rPr>
        <w:t>-</w:t>
      </w:r>
      <w:r w:rsidRPr="00C1311A">
        <w:rPr>
          <w:sz w:val="24"/>
          <w:szCs w:val="24"/>
        </w:rPr>
        <w:t>boggling</w:t>
      </w:r>
      <w:r>
        <w:rPr>
          <w:sz w:val="24"/>
          <w:szCs w:val="24"/>
        </w:rPr>
        <w:t xml:space="preserve"> economic inequalities all over the globe, a discernable rise in social entropies in many countries, and a loss of trust in social institutions have harmed science and </w:t>
      </w:r>
      <w:r w:rsidR="001076E3" w:rsidRPr="00BF09B1">
        <w:rPr>
          <w:sz w:val="24"/>
          <w:szCs w:val="24"/>
        </w:rPr>
        <w:t>the</w:t>
      </w:r>
      <w:r w:rsidR="001076E3">
        <w:rPr>
          <w:sz w:val="24"/>
          <w:szCs w:val="24"/>
        </w:rPr>
        <w:t xml:space="preserve"> </w:t>
      </w:r>
      <w:r>
        <w:rPr>
          <w:sz w:val="24"/>
          <w:szCs w:val="24"/>
        </w:rPr>
        <w:t>scientific profession deeply.</w:t>
      </w:r>
      <w:r w:rsidRPr="00676F2A">
        <w:rPr>
          <w:b/>
          <w:bCs/>
          <w:color w:val="FF0000"/>
          <w:sz w:val="24"/>
          <w:szCs w:val="24"/>
          <w:vertAlign w:val="superscript"/>
        </w:rPr>
        <w:t xml:space="preserve"> </w:t>
      </w:r>
    </w:p>
    <w:p w14:paraId="41863A8E" w14:textId="6A8DDADF" w:rsidR="00960DA9" w:rsidRPr="00295CEE" w:rsidRDefault="00960DA9" w:rsidP="005B6402">
      <w:pPr>
        <w:autoSpaceDE w:val="0"/>
        <w:autoSpaceDN w:val="0"/>
        <w:adjustRightInd w:val="0"/>
        <w:spacing w:line="480" w:lineRule="auto"/>
        <w:ind w:firstLine="720"/>
        <w:rPr>
          <w:sz w:val="24"/>
          <w:szCs w:val="24"/>
        </w:rPr>
      </w:pPr>
      <w:r>
        <w:rPr>
          <w:sz w:val="24"/>
          <w:szCs w:val="24"/>
        </w:rPr>
        <w:t xml:space="preserve">Scientists have long been perceived as a part of the social elite. </w:t>
      </w:r>
      <w:r w:rsidRPr="00AD03DA">
        <w:rPr>
          <w:sz w:val="24"/>
          <w:szCs w:val="24"/>
        </w:rPr>
        <w:t>In 1993</w:t>
      </w:r>
      <w:r w:rsidR="00533232" w:rsidRPr="00AD03DA">
        <w:rPr>
          <w:sz w:val="24"/>
          <w:szCs w:val="24"/>
        </w:rPr>
        <w:t>,</w:t>
      </w:r>
      <w:r w:rsidRPr="00AD03DA">
        <w:rPr>
          <w:sz w:val="24"/>
          <w:szCs w:val="24"/>
        </w:rPr>
        <w:t xml:space="preserve"> an editorial in the journal “Science” pointed out </w:t>
      </w:r>
      <w:r w:rsidR="00533232" w:rsidRPr="00AD03DA">
        <w:rPr>
          <w:sz w:val="24"/>
          <w:szCs w:val="24"/>
        </w:rPr>
        <w:t xml:space="preserve">how scientists were “engaged </w:t>
      </w:r>
      <w:r w:rsidR="00533232" w:rsidRPr="00AD03DA">
        <w:rPr>
          <w:color w:val="222222"/>
          <w:sz w:val="24"/>
          <w:szCs w:val="24"/>
        </w:rPr>
        <w:t>in building toys for the rich”</w:t>
      </w:r>
      <w:r w:rsidR="00533232" w:rsidRPr="00AD03DA">
        <w:rPr>
          <w:sz w:val="24"/>
          <w:szCs w:val="24"/>
        </w:rPr>
        <w:t xml:space="preserve"> </w:t>
      </w:r>
      <w:r w:rsidR="00533232" w:rsidRPr="00AD03DA">
        <w:rPr>
          <w:color w:val="222222"/>
          <w:sz w:val="24"/>
          <w:szCs w:val="24"/>
        </w:rPr>
        <w:t xml:space="preserve">though </w:t>
      </w:r>
      <w:r w:rsidRPr="00AD03DA">
        <w:rPr>
          <w:color w:val="222222"/>
          <w:sz w:val="24"/>
          <w:szCs w:val="24"/>
        </w:rPr>
        <w:t>“</w:t>
      </w:r>
      <w:r w:rsidRPr="00AD03DA">
        <w:rPr>
          <w:sz w:val="24"/>
          <w:szCs w:val="24"/>
        </w:rPr>
        <w:t>the economic inequities in…society remain sharp”</w:t>
      </w:r>
      <w:r w:rsidR="00E34CC3" w:rsidRPr="00AD03DA">
        <w:rPr>
          <w:sz w:val="24"/>
          <w:szCs w:val="24"/>
        </w:rPr>
        <w:t>.</w:t>
      </w:r>
      <w:r w:rsidR="00E34CC3" w:rsidRPr="00E34CC3">
        <w:rPr>
          <w:b/>
          <w:bCs/>
          <w:color w:val="FF0000"/>
          <w:sz w:val="24"/>
          <w:szCs w:val="24"/>
          <w:vertAlign w:val="superscript"/>
        </w:rPr>
        <w:t xml:space="preserve"> </w:t>
      </w:r>
      <w:r w:rsidR="00E34CC3" w:rsidRPr="003B4C6A">
        <w:rPr>
          <w:color w:val="FF0000"/>
          <w:sz w:val="24"/>
          <w:szCs w:val="24"/>
          <w:vertAlign w:val="superscript"/>
        </w:rPr>
        <w:t>12</w:t>
      </w:r>
      <w:r w:rsidR="00E34CC3">
        <w:rPr>
          <w:b/>
          <w:bCs/>
          <w:color w:val="FF0000"/>
          <w:sz w:val="24"/>
          <w:szCs w:val="24"/>
          <w:vertAlign w:val="superscript"/>
        </w:rPr>
        <w:t xml:space="preserve"> </w:t>
      </w:r>
      <w:r>
        <w:rPr>
          <w:color w:val="222222"/>
          <w:spacing w:val="3"/>
          <w:sz w:val="24"/>
          <w:szCs w:val="24"/>
          <w:lang w:eastAsia="en-GB"/>
        </w:rPr>
        <w:t xml:space="preserve">Just after the </w:t>
      </w:r>
      <w:r w:rsidRPr="00A06D18">
        <w:rPr>
          <w:sz w:val="24"/>
          <w:szCs w:val="24"/>
        </w:rPr>
        <w:t>2020 US presidential elections</w:t>
      </w:r>
      <w:r>
        <w:rPr>
          <w:color w:val="222222"/>
          <w:spacing w:val="3"/>
          <w:sz w:val="24"/>
          <w:szCs w:val="24"/>
          <w:lang w:eastAsia="en-GB"/>
        </w:rPr>
        <w:t xml:space="preserve">, </w:t>
      </w:r>
      <w:r>
        <w:rPr>
          <w:sz w:val="24"/>
          <w:szCs w:val="24"/>
        </w:rPr>
        <w:t>a</w:t>
      </w:r>
      <w:r>
        <w:rPr>
          <w:color w:val="222222"/>
          <w:spacing w:val="3"/>
          <w:sz w:val="24"/>
          <w:szCs w:val="24"/>
          <w:lang w:eastAsia="en-GB"/>
        </w:rPr>
        <w:t xml:space="preserve">nother article </w:t>
      </w:r>
      <w:r w:rsidR="0035371A" w:rsidRPr="00AD03DA">
        <w:rPr>
          <w:color w:val="222222"/>
          <w:spacing w:val="3"/>
          <w:sz w:val="24"/>
          <w:szCs w:val="24"/>
          <w:lang w:eastAsia="en-GB"/>
        </w:rPr>
        <w:t>observed</w:t>
      </w:r>
      <w:r w:rsidR="0035371A">
        <w:rPr>
          <w:color w:val="222222"/>
          <w:spacing w:val="3"/>
          <w:sz w:val="24"/>
          <w:szCs w:val="24"/>
          <w:lang w:eastAsia="en-GB"/>
        </w:rPr>
        <w:t xml:space="preserve"> </w:t>
      </w:r>
      <w:r w:rsidRPr="00A06D18">
        <w:rPr>
          <w:sz w:val="24"/>
          <w:szCs w:val="24"/>
        </w:rPr>
        <w:t xml:space="preserve">that “almost half the voters, had cast their ballots for Donald </w:t>
      </w:r>
      <w:r w:rsidRPr="00AD03DA">
        <w:rPr>
          <w:sz w:val="24"/>
          <w:szCs w:val="24"/>
        </w:rPr>
        <w:t>Trump”</w:t>
      </w:r>
      <w:r w:rsidR="00EE26EE" w:rsidRPr="00AD03DA">
        <w:rPr>
          <w:sz w:val="24"/>
          <w:szCs w:val="24"/>
        </w:rPr>
        <w:t>, adding that</w:t>
      </w:r>
      <w:r w:rsidRPr="00AD03DA">
        <w:rPr>
          <w:sz w:val="24"/>
          <w:szCs w:val="24"/>
        </w:rPr>
        <w:t xml:space="preserve"> </w:t>
      </w:r>
      <w:r w:rsidR="00954181" w:rsidRPr="00AD03DA">
        <w:rPr>
          <w:sz w:val="24"/>
          <w:szCs w:val="24"/>
        </w:rPr>
        <w:t>t</w:t>
      </w:r>
      <w:r w:rsidRPr="00AD03DA">
        <w:rPr>
          <w:sz w:val="24"/>
          <w:szCs w:val="24"/>
        </w:rPr>
        <w:t>he</w:t>
      </w:r>
      <w:r w:rsidR="00954181" w:rsidRPr="00AD03DA">
        <w:rPr>
          <w:sz w:val="24"/>
          <w:szCs w:val="24"/>
        </w:rPr>
        <w:t xml:space="preserve"> </w:t>
      </w:r>
      <w:r w:rsidR="007E4CCA" w:rsidRPr="00AD03DA">
        <w:rPr>
          <w:sz w:val="24"/>
          <w:szCs w:val="24"/>
        </w:rPr>
        <w:t>‘</w:t>
      </w:r>
      <w:r w:rsidRPr="00AD03DA">
        <w:rPr>
          <w:sz w:val="24"/>
          <w:szCs w:val="24"/>
        </w:rPr>
        <w:t>anti-science</w:t>
      </w:r>
      <w:r w:rsidR="007E4CCA" w:rsidRPr="00AD03DA">
        <w:rPr>
          <w:sz w:val="24"/>
          <w:szCs w:val="24"/>
        </w:rPr>
        <w:t>’</w:t>
      </w:r>
      <w:r w:rsidRPr="00AD03DA">
        <w:rPr>
          <w:sz w:val="24"/>
          <w:szCs w:val="24"/>
        </w:rPr>
        <w:t xml:space="preserve"> label</w:t>
      </w:r>
      <w:r w:rsidR="00EE26EE" w:rsidRPr="00AD03DA">
        <w:rPr>
          <w:sz w:val="24"/>
          <w:szCs w:val="24"/>
        </w:rPr>
        <w:t xml:space="preserve"> </w:t>
      </w:r>
      <w:r w:rsidR="009027B8" w:rsidRPr="00AD03DA">
        <w:rPr>
          <w:sz w:val="24"/>
          <w:szCs w:val="24"/>
        </w:rPr>
        <w:t>for t</w:t>
      </w:r>
      <w:r w:rsidR="00EE26EE" w:rsidRPr="00AD03DA">
        <w:rPr>
          <w:sz w:val="24"/>
          <w:szCs w:val="24"/>
        </w:rPr>
        <w:t>h</w:t>
      </w:r>
      <w:r w:rsidR="00C143AE">
        <w:rPr>
          <w:sz w:val="24"/>
          <w:szCs w:val="24"/>
        </w:rPr>
        <w:t>ose</w:t>
      </w:r>
      <w:r w:rsidR="00EE26EE" w:rsidRPr="00AD03DA">
        <w:rPr>
          <w:sz w:val="24"/>
          <w:szCs w:val="24"/>
        </w:rPr>
        <w:t xml:space="preserve"> people </w:t>
      </w:r>
      <w:r w:rsidR="00F44B69">
        <w:rPr>
          <w:sz w:val="24"/>
          <w:szCs w:val="24"/>
        </w:rPr>
        <w:t>“</w:t>
      </w:r>
      <w:r w:rsidRPr="001E2376">
        <w:rPr>
          <w:sz w:val="24"/>
          <w:szCs w:val="24"/>
        </w:rPr>
        <w:t xml:space="preserve">corrodes democracy… and before the present era of </w:t>
      </w:r>
      <w:r w:rsidRPr="00C40C1E">
        <w:rPr>
          <w:sz w:val="24"/>
          <w:szCs w:val="24"/>
        </w:rPr>
        <w:t>deregulation</w:t>
      </w:r>
      <w:r w:rsidRPr="001E2376">
        <w:rPr>
          <w:sz w:val="24"/>
          <w:szCs w:val="24"/>
        </w:rPr>
        <w:t xml:space="preserve">, government agencies </w:t>
      </w:r>
      <w:r>
        <w:rPr>
          <w:sz w:val="24"/>
          <w:szCs w:val="24"/>
        </w:rPr>
        <w:t>…</w:t>
      </w:r>
      <w:r w:rsidRPr="001E2376">
        <w:rPr>
          <w:sz w:val="24"/>
          <w:szCs w:val="24"/>
        </w:rPr>
        <w:t xml:space="preserve">tended to enjoy greater </w:t>
      </w:r>
      <w:r w:rsidRPr="00C40C1E">
        <w:rPr>
          <w:sz w:val="24"/>
          <w:szCs w:val="24"/>
        </w:rPr>
        <w:t>trust</w:t>
      </w:r>
      <w:r w:rsidRPr="001E2376">
        <w:rPr>
          <w:sz w:val="24"/>
          <w:szCs w:val="24"/>
        </w:rPr>
        <w:t>.</w:t>
      </w:r>
      <w:r>
        <w:rPr>
          <w:sz w:val="24"/>
          <w:szCs w:val="24"/>
        </w:rPr>
        <w:t xml:space="preserve">” </w:t>
      </w:r>
      <w:proofErr w:type="gramStart"/>
      <w:r w:rsidRPr="006322D2">
        <w:rPr>
          <w:color w:val="FF0000"/>
          <w:sz w:val="24"/>
          <w:szCs w:val="24"/>
          <w:vertAlign w:val="superscript"/>
        </w:rPr>
        <w:t>13</w:t>
      </w:r>
      <w:proofErr w:type="gramEnd"/>
      <w:r w:rsidRPr="006322D2">
        <w:rPr>
          <w:sz w:val="24"/>
          <w:szCs w:val="24"/>
        </w:rPr>
        <w:t xml:space="preserve"> </w:t>
      </w:r>
    </w:p>
    <w:p w14:paraId="558134FF" w14:textId="41B9D8E0" w:rsidR="00960DA9" w:rsidRPr="00A15BB3" w:rsidRDefault="00EE26EE" w:rsidP="005B6402">
      <w:pPr>
        <w:autoSpaceDE w:val="0"/>
        <w:autoSpaceDN w:val="0"/>
        <w:adjustRightInd w:val="0"/>
        <w:spacing w:line="480" w:lineRule="auto"/>
        <w:ind w:firstLine="720"/>
        <w:rPr>
          <w:rStyle w:val="Hyperlink"/>
          <w:color w:val="auto"/>
          <w:sz w:val="24"/>
          <w:szCs w:val="24"/>
          <w:u w:val="none"/>
        </w:rPr>
      </w:pPr>
      <w:r w:rsidRPr="00A15BB3">
        <w:rPr>
          <w:rStyle w:val="Hyperlink"/>
          <w:rFonts w:eastAsia="serif"/>
          <w:color w:val="auto"/>
          <w:sz w:val="24"/>
          <w:szCs w:val="24"/>
          <w:u w:val="none"/>
          <w:shd w:val="clear" w:color="auto" w:fill="FFFFFF"/>
        </w:rPr>
        <w:t xml:space="preserve">This observation </w:t>
      </w:r>
      <w:r w:rsidR="00960DA9" w:rsidRPr="00A15BB3">
        <w:rPr>
          <w:rStyle w:val="Hyperlink"/>
          <w:rFonts w:eastAsia="serif"/>
          <w:color w:val="auto"/>
          <w:sz w:val="24"/>
          <w:szCs w:val="24"/>
          <w:u w:val="none"/>
          <w:shd w:val="clear" w:color="auto" w:fill="FFFFFF"/>
        </w:rPr>
        <w:t xml:space="preserve">is </w:t>
      </w:r>
      <w:r w:rsidRPr="00A15BB3">
        <w:rPr>
          <w:rStyle w:val="Hyperlink"/>
          <w:rFonts w:eastAsia="serif"/>
          <w:color w:val="auto"/>
          <w:sz w:val="24"/>
          <w:szCs w:val="24"/>
          <w:u w:val="none"/>
          <w:shd w:val="clear" w:color="auto" w:fill="FFFFFF"/>
        </w:rPr>
        <w:t xml:space="preserve">really </w:t>
      </w:r>
      <w:r w:rsidR="00960DA9" w:rsidRPr="00A15BB3">
        <w:rPr>
          <w:rStyle w:val="Hyperlink"/>
          <w:rFonts w:eastAsia="serif"/>
          <w:color w:val="auto"/>
          <w:sz w:val="24"/>
          <w:szCs w:val="24"/>
          <w:u w:val="none"/>
          <w:shd w:val="clear" w:color="auto" w:fill="FFFFFF"/>
        </w:rPr>
        <w:t xml:space="preserve">the crux of the matter. When philosophers say </w:t>
      </w:r>
      <w:r w:rsidR="00E65A1D" w:rsidRPr="00A15BB3">
        <w:rPr>
          <w:sz w:val="24"/>
          <w:szCs w:val="24"/>
        </w:rPr>
        <w:t xml:space="preserve">that </w:t>
      </w:r>
      <w:r w:rsidR="00960DA9" w:rsidRPr="00A15BB3">
        <w:rPr>
          <w:sz w:val="24"/>
          <w:szCs w:val="24"/>
        </w:rPr>
        <w:t xml:space="preserve">truth </w:t>
      </w:r>
      <w:r w:rsidR="00E65A1D" w:rsidRPr="00A15BB3">
        <w:rPr>
          <w:sz w:val="24"/>
          <w:szCs w:val="24"/>
        </w:rPr>
        <w:t xml:space="preserve">and </w:t>
      </w:r>
      <w:r w:rsidR="00960DA9" w:rsidRPr="00A15BB3">
        <w:rPr>
          <w:sz w:val="24"/>
          <w:szCs w:val="24"/>
        </w:rPr>
        <w:t>power</w:t>
      </w:r>
      <w:r w:rsidR="00E65A1D" w:rsidRPr="00A15BB3">
        <w:rPr>
          <w:sz w:val="24"/>
          <w:szCs w:val="24"/>
        </w:rPr>
        <w:t xml:space="preserve"> aren’t mutually exclusive</w:t>
      </w:r>
      <w:r w:rsidR="00C803A5" w:rsidRPr="00A15BB3">
        <w:rPr>
          <w:sz w:val="24"/>
          <w:szCs w:val="24"/>
        </w:rPr>
        <w:t>, that e</w:t>
      </w:r>
      <w:r w:rsidR="00960DA9" w:rsidRPr="00A15BB3">
        <w:rPr>
          <w:sz w:val="24"/>
          <w:szCs w:val="24"/>
        </w:rPr>
        <w:t xml:space="preserve">ach society has its </w:t>
      </w:r>
      <w:r w:rsidR="00C803A5" w:rsidRPr="00A15BB3">
        <w:rPr>
          <w:sz w:val="24"/>
          <w:szCs w:val="24"/>
        </w:rPr>
        <w:t>“</w:t>
      </w:r>
      <w:r w:rsidR="00960DA9" w:rsidRPr="00A15BB3">
        <w:rPr>
          <w:sz w:val="24"/>
          <w:szCs w:val="24"/>
        </w:rPr>
        <w:t>regime of truth”</w:t>
      </w:r>
      <w:r w:rsidR="001211E9" w:rsidRPr="00A15BB3">
        <w:rPr>
          <w:sz w:val="24"/>
          <w:szCs w:val="24"/>
        </w:rPr>
        <w:t xml:space="preserve"> </w:t>
      </w:r>
      <w:r w:rsidR="00960DA9" w:rsidRPr="00A15BB3">
        <w:rPr>
          <w:sz w:val="24"/>
          <w:szCs w:val="24"/>
        </w:rPr>
        <w:t>they refer to the ideology accepted by the “powerless” as the truth</w:t>
      </w:r>
      <w:r w:rsidR="00960DA9" w:rsidRPr="00A15BB3">
        <w:rPr>
          <w:rStyle w:val="Hyperlink"/>
          <w:rFonts w:eastAsia="serif"/>
          <w:color w:val="auto"/>
          <w:sz w:val="24"/>
          <w:szCs w:val="24"/>
          <w:u w:val="none"/>
          <w:shd w:val="clear" w:color="auto" w:fill="FFFFFF"/>
        </w:rPr>
        <w:t xml:space="preserve">. </w:t>
      </w:r>
      <w:r w:rsidR="00960DA9" w:rsidRPr="00A15BB3">
        <w:rPr>
          <w:rStyle w:val="Hyperlink"/>
          <w:rFonts w:eastAsia="serif"/>
          <w:color w:val="FF0000"/>
          <w:sz w:val="24"/>
          <w:szCs w:val="24"/>
          <w:u w:val="none"/>
          <w:shd w:val="clear" w:color="auto" w:fill="FFFFFF"/>
          <w:vertAlign w:val="superscript"/>
        </w:rPr>
        <w:t>14</w:t>
      </w:r>
      <w:r w:rsidR="00960DA9" w:rsidRPr="00A15BB3">
        <w:rPr>
          <w:rStyle w:val="Hyperlink"/>
          <w:rFonts w:eastAsia="serif"/>
          <w:color w:val="auto"/>
          <w:sz w:val="24"/>
          <w:szCs w:val="24"/>
          <w:u w:val="none"/>
          <w:shd w:val="clear" w:color="auto" w:fill="FFFFFF"/>
        </w:rPr>
        <w:t xml:space="preserve"> However, </w:t>
      </w:r>
      <w:r w:rsidR="00845787" w:rsidRPr="00A15BB3">
        <w:rPr>
          <w:rStyle w:val="Hyperlink"/>
          <w:rFonts w:eastAsia="serif"/>
          <w:color w:val="auto"/>
          <w:sz w:val="24"/>
          <w:szCs w:val="24"/>
          <w:u w:val="none"/>
          <w:shd w:val="clear" w:color="auto" w:fill="FFFFFF"/>
        </w:rPr>
        <w:t xml:space="preserve">when </w:t>
      </w:r>
      <w:r w:rsidR="00960DA9" w:rsidRPr="00A15BB3">
        <w:rPr>
          <w:sz w:val="24"/>
          <w:szCs w:val="24"/>
        </w:rPr>
        <w:t xml:space="preserve">a dynamic social </w:t>
      </w:r>
      <w:r w:rsidR="00960DA9" w:rsidRPr="00A15BB3">
        <w:rPr>
          <w:rStyle w:val="Hyperlink"/>
          <w:rFonts w:eastAsia="serif"/>
          <w:color w:val="auto"/>
          <w:sz w:val="24"/>
          <w:szCs w:val="24"/>
          <w:u w:val="none"/>
          <w:shd w:val="clear" w:color="auto" w:fill="FFFFFF"/>
        </w:rPr>
        <w:t>equilibrium</w:t>
      </w:r>
      <w:r w:rsidR="00845787" w:rsidRPr="00A15BB3">
        <w:rPr>
          <w:rStyle w:val="Hyperlink"/>
          <w:rFonts w:eastAsia="serif"/>
          <w:color w:val="auto"/>
          <w:sz w:val="24"/>
          <w:szCs w:val="24"/>
          <w:u w:val="none"/>
          <w:shd w:val="clear" w:color="auto" w:fill="FFFFFF"/>
        </w:rPr>
        <w:t xml:space="preserve"> is</w:t>
      </w:r>
      <w:r w:rsidR="00960DA9" w:rsidRPr="00A15BB3">
        <w:rPr>
          <w:rStyle w:val="Hyperlink"/>
          <w:rFonts w:eastAsia="serif"/>
          <w:color w:val="auto"/>
          <w:sz w:val="24"/>
          <w:szCs w:val="24"/>
          <w:u w:val="none"/>
          <w:shd w:val="clear" w:color="auto" w:fill="FFFFFF"/>
        </w:rPr>
        <w:t xml:space="preserve"> seriously disturbed</w:t>
      </w:r>
      <w:r w:rsidR="00960DA9" w:rsidRPr="00A15BB3">
        <w:rPr>
          <w:sz w:val="24"/>
          <w:szCs w:val="24"/>
        </w:rPr>
        <w:t xml:space="preserve"> by “peddling prosperity”</w:t>
      </w:r>
      <w:r w:rsidR="00845787" w:rsidRPr="00A15BB3">
        <w:rPr>
          <w:color w:val="FF0000"/>
          <w:sz w:val="24"/>
          <w:szCs w:val="24"/>
          <w:vertAlign w:val="superscript"/>
        </w:rPr>
        <w:t xml:space="preserve"> 15</w:t>
      </w:r>
      <w:r w:rsidR="00960DA9" w:rsidRPr="00A15BB3">
        <w:rPr>
          <w:sz w:val="24"/>
          <w:szCs w:val="24"/>
        </w:rPr>
        <w:t xml:space="preserve">, </w:t>
      </w:r>
      <w:r w:rsidR="00CC4EFE" w:rsidRPr="00A15BB3">
        <w:rPr>
          <w:sz w:val="24"/>
          <w:szCs w:val="24"/>
        </w:rPr>
        <w:t xml:space="preserve">it is to be expected that </w:t>
      </w:r>
      <w:r w:rsidR="00960DA9" w:rsidRPr="00A15BB3">
        <w:rPr>
          <w:rStyle w:val="Hyperlink"/>
          <w:rFonts w:eastAsia="serif"/>
          <w:color w:val="auto"/>
          <w:sz w:val="24"/>
          <w:szCs w:val="24"/>
          <w:u w:val="none"/>
          <w:shd w:val="clear" w:color="auto" w:fill="FFFFFF"/>
        </w:rPr>
        <w:t>“</w:t>
      </w:r>
      <w:r w:rsidR="00960DA9" w:rsidRPr="00A15BB3">
        <w:rPr>
          <w:sz w:val="24"/>
          <w:szCs w:val="24"/>
        </w:rPr>
        <w:t>the apathy of the powerless”,</w:t>
      </w:r>
      <w:r w:rsidR="00960DA9" w:rsidRPr="00A15BB3">
        <w:rPr>
          <w:rStyle w:val="Hyperlink"/>
          <w:rFonts w:eastAsia="serif"/>
          <w:color w:val="auto"/>
          <w:sz w:val="24"/>
          <w:szCs w:val="24"/>
          <w:u w:val="none"/>
          <w:shd w:val="clear" w:color="auto" w:fill="FFFFFF"/>
        </w:rPr>
        <w:t xml:space="preserve"> </w:t>
      </w:r>
      <w:r w:rsidR="00CC4EFE" w:rsidRPr="00A15BB3">
        <w:rPr>
          <w:rStyle w:val="Hyperlink"/>
          <w:rFonts w:eastAsia="serif"/>
          <w:color w:val="auto"/>
          <w:sz w:val="24"/>
          <w:szCs w:val="24"/>
          <w:u w:val="none"/>
          <w:shd w:val="clear" w:color="auto" w:fill="FFFFFF"/>
        </w:rPr>
        <w:t xml:space="preserve">would transform </w:t>
      </w:r>
      <w:r w:rsidR="00960DA9" w:rsidRPr="00A15BB3">
        <w:rPr>
          <w:rStyle w:val="Hyperlink"/>
          <w:rFonts w:eastAsia="serif"/>
          <w:color w:val="auto"/>
          <w:sz w:val="24"/>
          <w:szCs w:val="24"/>
          <w:u w:val="none"/>
          <w:shd w:val="clear" w:color="auto" w:fill="FFFFFF"/>
        </w:rPr>
        <w:t xml:space="preserve">into </w:t>
      </w:r>
      <w:r w:rsidR="00CC4EFE" w:rsidRPr="00A15BB3">
        <w:rPr>
          <w:rStyle w:val="Hyperlink"/>
          <w:rFonts w:eastAsia="serif"/>
          <w:color w:val="auto"/>
          <w:sz w:val="24"/>
          <w:szCs w:val="24"/>
          <w:u w:val="none"/>
          <w:shd w:val="clear" w:color="auto" w:fill="FFFFFF"/>
        </w:rPr>
        <w:t xml:space="preserve">a </w:t>
      </w:r>
      <w:r w:rsidR="00960DA9" w:rsidRPr="00A15BB3">
        <w:rPr>
          <w:rStyle w:val="Hyperlink"/>
          <w:rFonts w:eastAsia="serif"/>
          <w:color w:val="auto"/>
          <w:sz w:val="24"/>
          <w:szCs w:val="24"/>
          <w:u w:val="none"/>
          <w:shd w:val="clear" w:color="auto" w:fill="FFFFFF"/>
        </w:rPr>
        <w:t>mistrust of the ruling elites and social institutions.</w:t>
      </w:r>
      <w:r w:rsidR="00960DA9" w:rsidRPr="00A15BB3">
        <w:rPr>
          <w:sz w:val="24"/>
          <w:szCs w:val="24"/>
        </w:rPr>
        <w:t xml:space="preserve"> </w:t>
      </w:r>
      <w:r w:rsidR="00960DA9" w:rsidRPr="00A15BB3">
        <w:rPr>
          <w:rStyle w:val="Hyperlink"/>
          <w:rFonts w:eastAsia="serif"/>
          <w:color w:val="auto"/>
          <w:sz w:val="24"/>
          <w:szCs w:val="24"/>
          <w:u w:val="none"/>
          <w:shd w:val="clear" w:color="auto" w:fill="FFFFFF"/>
        </w:rPr>
        <w:t xml:space="preserve"> </w:t>
      </w:r>
    </w:p>
    <w:p w14:paraId="58DB0B8D" w14:textId="07519BF9" w:rsidR="00960DA9" w:rsidRDefault="009039C0" w:rsidP="005B6402">
      <w:pPr>
        <w:autoSpaceDE w:val="0"/>
        <w:autoSpaceDN w:val="0"/>
        <w:adjustRightInd w:val="0"/>
        <w:spacing w:line="480" w:lineRule="auto"/>
        <w:ind w:firstLine="720"/>
        <w:rPr>
          <w:sz w:val="24"/>
          <w:szCs w:val="24"/>
        </w:rPr>
      </w:pPr>
      <w:r w:rsidRPr="00753776">
        <w:rPr>
          <w:rStyle w:val="Hyperlink"/>
          <w:color w:val="auto"/>
          <w:sz w:val="24"/>
          <w:szCs w:val="24"/>
          <w:u w:val="none"/>
        </w:rPr>
        <w:lastRenderedPageBreak/>
        <w:t>Though t</w:t>
      </w:r>
      <w:r w:rsidR="00960DA9" w:rsidRPr="00753776">
        <w:rPr>
          <w:sz w:val="24"/>
          <w:szCs w:val="24"/>
        </w:rPr>
        <w:t>he laws of nature discussed in this article lie outside the societal regime of truth</w:t>
      </w:r>
      <w:r w:rsidR="00971580" w:rsidRPr="00753776">
        <w:rPr>
          <w:sz w:val="24"/>
          <w:szCs w:val="24"/>
        </w:rPr>
        <w:t>,</w:t>
      </w:r>
      <w:r w:rsidR="00960DA9" w:rsidRPr="00753776">
        <w:rPr>
          <w:sz w:val="24"/>
          <w:szCs w:val="24"/>
        </w:rPr>
        <w:t xml:space="preserve"> they have a direct </w:t>
      </w:r>
      <w:r w:rsidR="0083286A" w:rsidRPr="00753776">
        <w:rPr>
          <w:sz w:val="24"/>
          <w:szCs w:val="24"/>
        </w:rPr>
        <w:t xml:space="preserve">impact </w:t>
      </w:r>
      <w:r w:rsidR="00960DA9" w:rsidRPr="00753776">
        <w:rPr>
          <w:sz w:val="24"/>
          <w:szCs w:val="24"/>
        </w:rPr>
        <w:t xml:space="preserve">on what we value and how we behave both as individuals and as social beings. </w:t>
      </w:r>
      <w:r w:rsidR="0083286A" w:rsidRPr="00753776">
        <w:rPr>
          <w:sz w:val="24"/>
          <w:szCs w:val="24"/>
        </w:rPr>
        <w:t xml:space="preserve">More than 100 years ago </w:t>
      </w:r>
      <w:r w:rsidR="00960DA9" w:rsidRPr="00753776">
        <w:rPr>
          <w:sz w:val="24"/>
          <w:szCs w:val="24"/>
        </w:rPr>
        <w:t>Svante Arrhenius, the father of chemical dynamics, tried to quantify the contribution of carbon dioxide to the greenhouse effect</w:t>
      </w:r>
      <w:r w:rsidR="00960DA9" w:rsidRPr="00753776">
        <w:rPr>
          <w:rStyle w:val="Hyperlink"/>
          <w:rFonts w:eastAsia="serif"/>
          <w:color w:val="FF0000"/>
          <w:sz w:val="24"/>
          <w:szCs w:val="24"/>
          <w:u w:val="none"/>
          <w:shd w:val="clear" w:color="auto" w:fill="FFFFFF"/>
          <w:vertAlign w:val="superscript"/>
        </w:rPr>
        <w:t>16</w:t>
      </w:r>
      <w:r w:rsidR="00551110" w:rsidRPr="00753776">
        <w:rPr>
          <w:sz w:val="24"/>
          <w:szCs w:val="24"/>
        </w:rPr>
        <w:t xml:space="preserve"> and, fossil-fuel energy has been central to geopolitics</w:t>
      </w:r>
      <w:r w:rsidR="004424AF" w:rsidRPr="00753776">
        <w:rPr>
          <w:sz w:val="24"/>
          <w:szCs w:val="24"/>
        </w:rPr>
        <w:t xml:space="preserve"> </w:t>
      </w:r>
      <w:r w:rsidR="004424AF" w:rsidRPr="00753776">
        <w:rPr>
          <w:color w:val="222222"/>
          <w:sz w:val="24"/>
          <w:szCs w:val="24"/>
        </w:rPr>
        <w:t>f</w:t>
      </w:r>
      <w:r w:rsidR="004424AF" w:rsidRPr="00753776">
        <w:rPr>
          <w:sz w:val="24"/>
          <w:szCs w:val="24"/>
        </w:rPr>
        <w:t xml:space="preserve">or nearly 200 years, </w:t>
      </w:r>
      <w:r w:rsidR="00551110" w:rsidRPr="00753776">
        <w:rPr>
          <w:sz w:val="24"/>
          <w:szCs w:val="24"/>
        </w:rPr>
        <w:t xml:space="preserve">with </w:t>
      </w:r>
      <w:r w:rsidR="00551110" w:rsidRPr="00753776">
        <w:rPr>
          <w:i/>
          <w:iCs/>
          <w:sz w:val="24"/>
          <w:szCs w:val="24"/>
        </w:rPr>
        <w:t>after-effects</w:t>
      </w:r>
      <w:r w:rsidR="00551110" w:rsidRPr="00753776">
        <w:rPr>
          <w:sz w:val="24"/>
          <w:szCs w:val="24"/>
        </w:rPr>
        <w:t xml:space="preserve"> that last decades.</w:t>
      </w:r>
      <w:r w:rsidR="00960DA9" w:rsidRPr="00753776">
        <w:rPr>
          <w:color w:val="FF0000"/>
          <w:sz w:val="24"/>
          <w:szCs w:val="24"/>
          <w:vertAlign w:val="superscript"/>
        </w:rPr>
        <w:t>6</w:t>
      </w:r>
      <w:r w:rsidR="00960DA9" w:rsidRPr="00753776">
        <w:rPr>
          <w:sz w:val="24"/>
          <w:szCs w:val="24"/>
        </w:rPr>
        <w:t xml:space="preserve"> </w:t>
      </w:r>
      <w:r w:rsidR="00E14A82" w:rsidRPr="00753776">
        <w:rPr>
          <w:sz w:val="24"/>
          <w:szCs w:val="24"/>
        </w:rPr>
        <w:t>More alarmingly</w:t>
      </w:r>
      <w:r w:rsidR="006B57DE" w:rsidRPr="00753776">
        <w:rPr>
          <w:sz w:val="24"/>
          <w:szCs w:val="24"/>
        </w:rPr>
        <w:t xml:space="preserve">, </w:t>
      </w:r>
      <w:r w:rsidR="00F8710E" w:rsidRPr="00753776">
        <w:rPr>
          <w:sz w:val="24"/>
          <w:szCs w:val="24"/>
        </w:rPr>
        <w:t xml:space="preserve">burning fossil fuels indiscriminately </w:t>
      </w:r>
      <w:r w:rsidR="00C80CC5" w:rsidRPr="00753776">
        <w:rPr>
          <w:sz w:val="24"/>
          <w:szCs w:val="24"/>
        </w:rPr>
        <w:t xml:space="preserve">has </w:t>
      </w:r>
      <w:r w:rsidR="0097417B" w:rsidRPr="00753776">
        <w:rPr>
          <w:sz w:val="24"/>
          <w:szCs w:val="24"/>
        </w:rPr>
        <w:t xml:space="preserve">generated </w:t>
      </w:r>
      <w:r w:rsidR="00960DA9" w:rsidRPr="00753776">
        <w:rPr>
          <w:sz w:val="24"/>
          <w:szCs w:val="24"/>
        </w:rPr>
        <w:t xml:space="preserve">the </w:t>
      </w:r>
      <w:r w:rsidR="00BB6C0E" w:rsidRPr="00753776">
        <w:rPr>
          <w:sz w:val="24"/>
          <w:szCs w:val="24"/>
        </w:rPr>
        <w:t xml:space="preserve">very real </w:t>
      </w:r>
      <w:r w:rsidR="00EA4A69" w:rsidRPr="00753776">
        <w:rPr>
          <w:sz w:val="24"/>
          <w:szCs w:val="24"/>
        </w:rPr>
        <w:t xml:space="preserve">prospect of </w:t>
      </w:r>
      <w:r w:rsidR="00960DA9" w:rsidRPr="00753776">
        <w:rPr>
          <w:sz w:val="24"/>
          <w:szCs w:val="24"/>
        </w:rPr>
        <w:t>climate change</w:t>
      </w:r>
      <w:r w:rsidR="00EA4A69" w:rsidRPr="00753776">
        <w:rPr>
          <w:sz w:val="24"/>
          <w:szCs w:val="24"/>
        </w:rPr>
        <w:t xml:space="preserve"> with disastrous natural consequences</w:t>
      </w:r>
      <w:r w:rsidR="00960DA9" w:rsidRPr="00753776">
        <w:rPr>
          <w:sz w:val="24"/>
          <w:szCs w:val="24"/>
        </w:rPr>
        <w:t>.</w:t>
      </w:r>
      <w:r w:rsidR="00960DA9">
        <w:rPr>
          <w:sz w:val="24"/>
          <w:szCs w:val="24"/>
        </w:rPr>
        <w:t xml:space="preserve"> How that would play out in terms of geopolitics and social entropy only time would tell, but the outcomes are unlikely to be pretty.</w:t>
      </w:r>
    </w:p>
    <w:p w14:paraId="66571628" w14:textId="77777777" w:rsidR="00960DA9" w:rsidRPr="00123771" w:rsidRDefault="00960DA9" w:rsidP="005B6402">
      <w:pPr>
        <w:autoSpaceDE w:val="0"/>
        <w:autoSpaceDN w:val="0"/>
        <w:adjustRightInd w:val="0"/>
        <w:spacing w:line="480" w:lineRule="auto"/>
        <w:ind w:firstLine="720"/>
        <w:rPr>
          <w:rStyle w:val="Hyperlink"/>
          <w:color w:val="222222"/>
          <w:sz w:val="24"/>
          <w:szCs w:val="24"/>
          <w:u w:val="none"/>
        </w:rPr>
      </w:pPr>
    </w:p>
    <w:p w14:paraId="35F9F8FD" w14:textId="77777777" w:rsidR="00960DA9" w:rsidRDefault="00960DA9" w:rsidP="005B6402">
      <w:pPr>
        <w:autoSpaceDE w:val="0"/>
        <w:autoSpaceDN w:val="0"/>
        <w:adjustRightInd w:val="0"/>
        <w:spacing w:line="480" w:lineRule="auto"/>
        <w:rPr>
          <w:rStyle w:val="Hyperlink"/>
          <w:rFonts w:eastAsia="serif"/>
          <w:color w:val="auto"/>
          <w:sz w:val="24"/>
          <w:szCs w:val="24"/>
          <w:u w:val="none"/>
          <w:shd w:val="clear" w:color="auto" w:fill="FFFFFF"/>
        </w:rPr>
      </w:pPr>
      <w:r>
        <w:rPr>
          <w:rStyle w:val="Hyperlink"/>
          <w:rFonts w:eastAsia="serif"/>
          <w:color w:val="auto"/>
          <w:sz w:val="24"/>
          <w:szCs w:val="24"/>
          <w:u w:val="none"/>
          <w:shd w:val="clear" w:color="auto" w:fill="FFFFFF"/>
        </w:rPr>
        <w:t>REFERENCES:</w:t>
      </w:r>
    </w:p>
    <w:p w14:paraId="51D1D06F" w14:textId="77777777" w:rsidR="00960DA9" w:rsidRDefault="00960DA9" w:rsidP="005B6402">
      <w:pPr>
        <w:pStyle w:val="ListParagraph"/>
        <w:numPr>
          <w:ilvl w:val="0"/>
          <w:numId w:val="1"/>
        </w:numPr>
        <w:autoSpaceDE w:val="0"/>
        <w:autoSpaceDN w:val="0"/>
        <w:adjustRightInd w:val="0"/>
        <w:spacing w:line="480" w:lineRule="auto"/>
        <w:rPr>
          <w:rStyle w:val="Hyperlink"/>
          <w:rFonts w:eastAsia="serif"/>
          <w:color w:val="auto"/>
          <w:sz w:val="24"/>
          <w:szCs w:val="24"/>
          <w:u w:val="none"/>
          <w:shd w:val="clear" w:color="auto" w:fill="FFFFFF"/>
        </w:rPr>
      </w:pPr>
      <w:r>
        <w:rPr>
          <w:rStyle w:val="Hyperlink"/>
          <w:rFonts w:eastAsia="serif"/>
          <w:color w:val="auto"/>
          <w:sz w:val="24"/>
          <w:szCs w:val="24"/>
          <w:u w:val="none"/>
          <w:shd w:val="clear" w:color="auto" w:fill="FFFFFF"/>
        </w:rPr>
        <w:t>“Power”, Bertrand Russell, Unwin, London, 1975.</w:t>
      </w:r>
    </w:p>
    <w:p w14:paraId="793619F2" w14:textId="77777777" w:rsidR="00960DA9" w:rsidRPr="0096089B" w:rsidRDefault="00960DA9" w:rsidP="005B6402">
      <w:pPr>
        <w:pStyle w:val="ListParagraph"/>
        <w:numPr>
          <w:ilvl w:val="0"/>
          <w:numId w:val="1"/>
        </w:numPr>
        <w:autoSpaceDE w:val="0"/>
        <w:autoSpaceDN w:val="0"/>
        <w:adjustRightInd w:val="0"/>
        <w:spacing w:line="480" w:lineRule="auto"/>
        <w:rPr>
          <w:rFonts w:eastAsia="serif"/>
          <w:sz w:val="24"/>
          <w:szCs w:val="24"/>
          <w:shd w:val="clear" w:color="auto" w:fill="FFFFFF"/>
        </w:rPr>
      </w:pPr>
      <w:r>
        <w:rPr>
          <w:sz w:val="24"/>
          <w:szCs w:val="24"/>
        </w:rPr>
        <w:t xml:space="preserve">R. D. Stevenson and R. J. Wassersug, </w:t>
      </w:r>
      <w:r w:rsidRPr="000B5649">
        <w:rPr>
          <w:sz w:val="24"/>
          <w:szCs w:val="24"/>
        </w:rPr>
        <w:t>N</w:t>
      </w:r>
      <w:r>
        <w:rPr>
          <w:sz w:val="24"/>
          <w:szCs w:val="24"/>
        </w:rPr>
        <w:t xml:space="preserve">ature, </w:t>
      </w:r>
      <w:r w:rsidRPr="000B5649">
        <w:rPr>
          <w:sz w:val="24"/>
          <w:szCs w:val="24"/>
        </w:rPr>
        <w:t>V</w:t>
      </w:r>
      <w:r>
        <w:rPr>
          <w:sz w:val="24"/>
          <w:szCs w:val="24"/>
        </w:rPr>
        <w:t xml:space="preserve">ol </w:t>
      </w:r>
      <w:r w:rsidRPr="000B5649">
        <w:rPr>
          <w:sz w:val="24"/>
          <w:szCs w:val="24"/>
        </w:rPr>
        <w:t>364</w:t>
      </w:r>
      <w:r>
        <w:rPr>
          <w:sz w:val="24"/>
          <w:szCs w:val="24"/>
        </w:rPr>
        <w:t xml:space="preserve">, </w:t>
      </w:r>
      <w:r w:rsidRPr="000B5649">
        <w:rPr>
          <w:sz w:val="24"/>
          <w:szCs w:val="24"/>
        </w:rPr>
        <w:t>15</w:t>
      </w:r>
      <w:r>
        <w:rPr>
          <w:sz w:val="24"/>
          <w:szCs w:val="24"/>
        </w:rPr>
        <w:t xml:space="preserve"> July</w:t>
      </w:r>
      <w:r w:rsidRPr="000B5649">
        <w:rPr>
          <w:sz w:val="24"/>
          <w:szCs w:val="24"/>
        </w:rPr>
        <w:t>1993, p195</w:t>
      </w:r>
      <w:r>
        <w:rPr>
          <w:sz w:val="24"/>
          <w:szCs w:val="24"/>
        </w:rPr>
        <w:t>.</w:t>
      </w:r>
    </w:p>
    <w:p w14:paraId="2B8E6123" w14:textId="77777777" w:rsidR="00960DA9" w:rsidRPr="00BC1230" w:rsidRDefault="00960DA9" w:rsidP="005B6402">
      <w:pPr>
        <w:pStyle w:val="ListParagraph"/>
        <w:numPr>
          <w:ilvl w:val="0"/>
          <w:numId w:val="1"/>
        </w:numPr>
        <w:autoSpaceDE w:val="0"/>
        <w:autoSpaceDN w:val="0"/>
        <w:adjustRightInd w:val="0"/>
        <w:spacing w:line="480" w:lineRule="auto"/>
        <w:rPr>
          <w:rFonts w:eastAsia="serif"/>
          <w:sz w:val="24"/>
          <w:szCs w:val="24"/>
          <w:shd w:val="clear" w:color="auto" w:fill="FFFFFF"/>
        </w:rPr>
      </w:pPr>
      <w:r>
        <w:rPr>
          <w:sz w:val="24"/>
          <w:szCs w:val="24"/>
        </w:rPr>
        <w:t>“</w:t>
      </w:r>
      <w:r w:rsidRPr="00132380">
        <w:rPr>
          <w:sz w:val="24"/>
          <w:szCs w:val="24"/>
        </w:rPr>
        <w:t xml:space="preserve">History of </w:t>
      </w:r>
      <w:r>
        <w:rPr>
          <w:sz w:val="24"/>
          <w:szCs w:val="24"/>
        </w:rPr>
        <w:t>W</w:t>
      </w:r>
      <w:r w:rsidRPr="00132380">
        <w:rPr>
          <w:sz w:val="24"/>
          <w:szCs w:val="24"/>
        </w:rPr>
        <w:t xml:space="preserve">estern </w:t>
      </w:r>
      <w:r>
        <w:rPr>
          <w:sz w:val="24"/>
          <w:szCs w:val="24"/>
        </w:rPr>
        <w:t>P</w:t>
      </w:r>
      <w:r w:rsidRPr="00132380">
        <w:rPr>
          <w:sz w:val="24"/>
          <w:szCs w:val="24"/>
        </w:rPr>
        <w:t>hilosophy</w:t>
      </w:r>
      <w:r>
        <w:rPr>
          <w:sz w:val="24"/>
          <w:szCs w:val="24"/>
        </w:rPr>
        <w:t>”</w:t>
      </w:r>
      <w:r w:rsidRPr="00132380">
        <w:rPr>
          <w:sz w:val="24"/>
          <w:szCs w:val="24"/>
        </w:rPr>
        <w:t>, Bertrand Russell, George Allen &amp; Unwin Ltd., 2</w:t>
      </w:r>
      <w:r w:rsidRPr="00132380">
        <w:rPr>
          <w:sz w:val="24"/>
          <w:szCs w:val="24"/>
          <w:vertAlign w:val="superscript"/>
        </w:rPr>
        <w:t>nd</w:t>
      </w:r>
      <w:r w:rsidRPr="00132380">
        <w:rPr>
          <w:sz w:val="24"/>
          <w:szCs w:val="24"/>
        </w:rPr>
        <w:t xml:space="preserve"> edition, 1961.</w:t>
      </w:r>
    </w:p>
    <w:p w14:paraId="103137E3" w14:textId="77777777" w:rsidR="00960DA9" w:rsidRPr="0062617F" w:rsidRDefault="00960DA9" w:rsidP="005B6402">
      <w:pPr>
        <w:pStyle w:val="ListParagraph"/>
        <w:numPr>
          <w:ilvl w:val="0"/>
          <w:numId w:val="1"/>
        </w:numPr>
        <w:autoSpaceDE w:val="0"/>
        <w:autoSpaceDN w:val="0"/>
        <w:adjustRightInd w:val="0"/>
        <w:spacing w:line="480" w:lineRule="auto"/>
        <w:rPr>
          <w:rFonts w:eastAsia="serif"/>
          <w:sz w:val="24"/>
          <w:szCs w:val="24"/>
          <w:shd w:val="clear" w:color="auto" w:fill="FFFFFF"/>
        </w:rPr>
      </w:pPr>
      <w:r w:rsidRPr="00C17532">
        <w:rPr>
          <w:sz w:val="24"/>
          <w:szCs w:val="24"/>
        </w:rPr>
        <w:t>“Reflections on the Motive Power of Fire”, S. Carnot, (translated and edited by Fox, R.), Lilian Barber Press Inc., New York, 1986.</w:t>
      </w:r>
    </w:p>
    <w:p w14:paraId="4B39AD78" w14:textId="77777777" w:rsidR="00960DA9" w:rsidRPr="0018261E" w:rsidRDefault="00000000" w:rsidP="005B6402">
      <w:pPr>
        <w:pStyle w:val="ListParagraph"/>
        <w:numPr>
          <w:ilvl w:val="0"/>
          <w:numId w:val="1"/>
        </w:numPr>
        <w:spacing w:line="480" w:lineRule="auto"/>
        <w:rPr>
          <w:sz w:val="24"/>
          <w:szCs w:val="24"/>
          <w:shd w:val="clear" w:color="auto" w:fill="FFFFFF"/>
        </w:rPr>
      </w:pPr>
      <w:hyperlink r:id="rId8" w:tooltip="The Age of Revolution: Europe 1789–1848" w:history="1">
        <w:r w:rsidR="00960DA9" w:rsidRPr="0018261E">
          <w:rPr>
            <w:rStyle w:val="Hyperlink"/>
            <w:color w:val="auto"/>
            <w:sz w:val="24"/>
            <w:szCs w:val="24"/>
            <w:bdr w:val="none" w:sz="0" w:space="0" w:color="auto" w:frame="1"/>
            <w:shd w:val="clear" w:color="auto" w:fill="FFFFFF"/>
          </w:rPr>
          <w:t>The Age of Revolution: Europe 1789–1848</w:t>
        </w:r>
      </w:hyperlink>
      <w:r w:rsidR="00960DA9" w:rsidRPr="0018261E">
        <w:rPr>
          <w:sz w:val="24"/>
          <w:szCs w:val="24"/>
          <w:shd w:val="clear" w:color="auto" w:fill="FFFFFF"/>
        </w:rPr>
        <w:t>, </w:t>
      </w:r>
      <w:hyperlink r:id="rId9" w:tooltip="The Age of Capital: 1848–1875" w:history="1">
        <w:r w:rsidR="00960DA9" w:rsidRPr="0018261E">
          <w:rPr>
            <w:rStyle w:val="Hyperlink"/>
            <w:color w:val="auto"/>
            <w:sz w:val="24"/>
            <w:szCs w:val="24"/>
            <w:bdr w:val="none" w:sz="0" w:space="0" w:color="auto" w:frame="1"/>
            <w:shd w:val="clear" w:color="auto" w:fill="FFFFFF"/>
          </w:rPr>
          <w:t>The Age of Capital: 1848–1875</w:t>
        </w:r>
      </w:hyperlink>
      <w:r w:rsidR="00960DA9">
        <w:rPr>
          <w:sz w:val="24"/>
          <w:szCs w:val="24"/>
          <w:shd w:val="clear" w:color="auto" w:fill="FFFFFF"/>
        </w:rPr>
        <w:t>,</w:t>
      </w:r>
      <w:r w:rsidR="00960DA9" w:rsidRPr="0018261E">
        <w:rPr>
          <w:sz w:val="24"/>
          <w:szCs w:val="24"/>
          <w:shd w:val="clear" w:color="auto" w:fill="FFFFFF"/>
        </w:rPr>
        <w:t> </w:t>
      </w:r>
      <w:hyperlink r:id="rId10" w:tooltip="The Age of Empire: 1875–1914" w:history="1">
        <w:r w:rsidR="00960DA9" w:rsidRPr="0018261E">
          <w:rPr>
            <w:rStyle w:val="Hyperlink"/>
            <w:color w:val="auto"/>
            <w:sz w:val="24"/>
            <w:szCs w:val="24"/>
            <w:bdr w:val="none" w:sz="0" w:space="0" w:color="auto" w:frame="1"/>
            <w:shd w:val="clear" w:color="auto" w:fill="FFFFFF"/>
          </w:rPr>
          <w:t>The Age of Empire: 1875–1914</w:t>
        </w:r>
      </w:hyperlink>
      <w:r w:rsidR="00960DA9" w:rsidRPr="0018261E">
        <w:rPr>
          <w:sz w:val="24"/>
          <w:szCs w:val="24"/>
          <w:shd w:val="clear" w:color="auto" w:fill="FFFFFF"/>
        </w:rPr>
        <w:t>, </w:t>
      </w:r>
      <w:hyperlink r:id="rId11" w:tooltip="The Age of Extremes" w:history="1">
        <w:r w:rsidR="00960DA9" w:rsidRPr="0018261E">
          <w:rPr>
            <w:rStyle w:val="Hyperlink"/>
            <w:color w:val="auto"/>
            <w:sz w:val="24"/>
            <w:szCs w:val="24"/>
            <w:bdr w:val="none" w:sz="0" w:space="0" w:color="auto" w:frame="1"/>
            <w:shd w:val="clear" w:color="auto" w:fill="FFFFFF"/>
          </w:rPr>
          <w:t>The Age of Extremes</w:t>
        </w:r>
      </w:hyperlink>
      <w:r w:rsidR="00960DA9">
        <w:rPr>
          <w:sz w:val="24"/>
          <w:szCs w:val="24"/>
          <w:shd w:val="clear" w:color="auto" w:fill="FFFFFF"/>
        </w:rPr>
        <w:t>.</w:t>
      </w:r>
    </w:p>
    <w:p w14:paraId="7EC0C2A9" w14:textId="77777777" w:rsidR="00960DA9" w:rsidRPr="0090343D" w:rsidRDefault="00960DA9" w:rsidP="005B6402">
      <w:pPr>
        <w:pStyle w:val="ListParagraph"/>
        <w:numPr>
          <w:ilvl w:val="0"/>
          <w:numId w:val="1"/>
        </w:numPr>
        <w:autoSpaceDE w:val="0"/>
        <w:autoSpaceDN w:val="0"/>
        <w:adjustRightInd w:val="0"/>
        <w:spacing w:line="480" w:lineRule="auto"/>
        <w:rPr>
          <w:rFonts w:eastAsia="serif"/>
          <w:sz w:val="24"/>
          <w:szCs w:val="24"/>
          <w:shd w:val="clear" w:color="auto" w:fill="FFFFFF"/>
        </w:rPr>
      </w:pPr>
      <w:r>
        <w:rPr>
          <w:sz w:val="24"/>
          <w:szCs w:val="24"/>
        </w:rPr>
        <w:t xml:space="preserve">H. Thompson, </w:t>
      </w:r>
      <w:r w:rsidRPr="00F52F27">
        <w:rPr>
          <w:sz w:val="24"/>
          <w:szCs w:val="24"/>
        </w:rPr>
        <w:t>Nature</w:t>
      </w:r>
      <w:r>
        <w:rPr>
          <w:sz w:val="24"/>
          <w:szCs w:val="24"/>
        </w:rPr>
        <w:t>,</w:t>
      </w:r>
      <w:r w:rsidRPr="00F52F27">
        <w:rPr>
          <w:sz w:val="24"/>
          <w:szCs w:val="24"/>
        </w:rPr>
        <w:t xml:space="preserve"> 2022, Vol 603</w:t>
      </w:r>
      <w:r>
        <w:rPr>
          <w:sz w:val="24"/>
          <w:szCs w:val="24"/>
        </w:rPr>
        <w:t xml:space="preserve">, </w:t>
      </w:r>
      <w:r w:rsidRPr="00F52F27">
        <w:rPr>
          <w:sz w:val="24"/>
          <w:szCs w:val="24"/>
        </w:rPr>
        <w:t>17 March</w:t>
      </w:r>
      <w:r>
        <w:rPr>
          <w:sz w:val="24"/>
          <w:szCs w:val="24"/>
        </w:rPr>
        <w:t>,</w:t>
      </w:r>
      <w:r w:rsidRPr="00F52F27">
        <w:rPr>
          <w:sz w:val="24"/>
          <w:szCs w:val="24"/>
        </w:rPr>
        <w:t xml:space="preserve"> 364. </w:t>
      </w:r>
    </w:p>
    <w:p w14:paraId="43F8C714" w14:textId="77777777" w:rsidR="00960DA9" w:rsidRPr="00D86CDB" w:rsidRDefault="00000000" w:rsidP="005B6402">
      <w:pPr>
        <w:numPr>
          <w:ilvl w:val="0"/>
          <w:numId w:val="1"/>
        </w:numPr>
        <w:shd w:val="clear" w:color="auto" w:fill="FFFFFF"/>
        <w:spacing w:line="480" w:lineRule="auto"/>
        <w:ind w:left="714" w:hanging="357"/>
        <w:textAlignment w:val="baseline"/>
        <w:rPr>
          <w:sz w:val="24"/>
          <w:szCs w:val="24"/>
          <w:lang w:val="en-IN"/>
        </w:rPr>
      </w:pPr>
      <w:hyperlink r:id="rId12" w:history="1">
        <w:r w:rsidR="00960DA9" w:rsidRPr="00943F45">
          <w:rPr>
            <w:rStyle w:val="Hyperlink"/>
            <w:color w:val="auto"/>
            <w:sz w:val="24"/>
            <w:szCs w:val="24"/>
            <w:bdr w:val="none" w:sz="0" w:space="0" w:color="auto" w:frame="1"/>
          </w:rPr>
          <w:t>Wealth, Virtual Wealth and Debt</w:t>
        </w:r>
      </w:hyperlink>
      <w:r w:rsidR="00960DA9" w:rsidRPr="00943F45">
        <w:rPr>
          <w:sz w:val="24"/>
          <w:szCs w:val="24"/>
          <w:bdr w:val="none" w:sz="0" w:space="0" w:color="auto" w:frame="1"/>
        </w:rPr>
        <w:t>. The solution of the economic paradox</w:t>
      </w:r>
      <w:r w:rsidR="00960DA9">
        <w:rPr>
          <w:sz w:val="24"/>
          <w:szCs w:val="24"/>
        </w:rPr>
        <w:t xml:space="preserve">, </w:t>
      </w:r>
      <w:r w:rsidR="00960DA9" w:rsidRPr="00943F45">
        <w:rPr>
          <w:sz w:val="24"/>
          <w:szCs w:val="24"/>
        </w:rPr>
        <w:t>George Allen &amp; Unwin, 1926</w:t>
      </w:r>
      <w:r w:rsidR="00960DA9">
        <w:rPr>
          <w:sz w:val="24"/>
          <w:szCs w:val="24"/>
        </w:rPr>
        <w:t xml:space="preserve">. </w:t>
      </w:r>
    </w:p>
    <w:p w14:paraId="39FA2382" w14:textId="77777777" w:rsidR="00960DA9" w:rsidRPr="00F16EB8" w:rsidRDefault="00960DA9" w:rsidP="005B6402">
      <w:pPr>
        <w:numPr>
          <w:ilvl w:val="0"/>
          <w:numId w:val="1"/>
        </w:numPr>
        <w:shd w:val="clear" w:color="auto" w:fill="FFFFFF"/>
        <w:spacing w:line="480" w:lineRule="auto"/>
        <w:ind w:left="714" w:hanging="357"/>
        <w:textAlignment w:val="baseline"/>
        <w:rPr>
          <w:sz w:val="24"/>
          <w:szCs w:val="24"/>
          <w:lang w:val="en-IN"/>
        </w:rPr>
      </w:pPr>
      <w:r w:rsidRPr="00F16EB8">
        <w:rPr>
          <w:sz w:val="24"/>
          <w:szCs w:val="24"/>
        </w:rPr>
        <w:t xml:space="preserve">Georgescu-Roegen, N., </w:t>
      </w:r>
      <w:r>
        <w:rPr>
          <w:sz w:val="24"/>
          <w:szCs w:val="24"/>
        </w:rPr>
        <w:t xml:space="preserve">The </w:t>
      </w:r>
      <w:r w:rsidRPr="00F16EB8">
        <w:rPr>
          <w:sz w:val="24"/>
          <w:szCs w:val="24"/>
        </w:rPr>
        <w:t>Entropy Law and the Economic Process, Harvard University Press, Cambridge, 1971</w:t>
      </w:r>
      <w:r>
        <w:rPr>
          <w:sz w:val="24"/>
          <w:szCs w:val="24"/>
        </w:rPr>
        <w:t>.</w:t>
      </w:r>
    </w:p>
    <w:p w14:paraId="4C30F284" w14:textId="77777777" w:rsidR="00960DA9" w:rsidRPr="00274594" w:rsidRDefault="00960DA9" w:rsidP="005B6402">
      <w:pPr>
        <w:pStyle w:val="ListParagraph"/>
        <w:numPr>
          <w:ilvl w:val="0"/>
          <w:numId w:val="1"/>
        </w:numPr>
        <w:autoSpaceDE w:val="0"/>
        <w:autoSpaceDN w:val="0"/>
        <w:adjustRightInd w:val="0"/>
        <w:spacing w:line="480" w:lineRule="auto"/>
        <w:rPr>
          <w:rFonts w:eastAsia="serif"/>
          <w:sz w:val="24"/>
          <w:szCs w:val="24"/>
          <w:shd w:val="clear" w:color="auto" w:fill="FFFFFF"/>
        </w:rPr>
      </w:pPr>
      <w:r>
        <w:rPr>
          <w:sz w:val="24"/>
          <w:szCs w:val="24"/>
        </w:rPr>
        <w:t xml:space="preserve">S. Bhaduri, </w:t>
      </w:r>
      <w:r w:rsidRPr="00C53A2F">
        <w:rPr>
          <w:sz w:val="24"/>
          <w:szCs w:val="24"/>
        </w:rPr>
        <w:t>Current Science, 2015, V</w:t>
      </w:r>
      <w:r>
        <w:rPr>
          <w:sz w:val="24"/>
          <w:szCs w:val="24"/>
        </w:rPr>
        <w:t>ol</w:t>
      </w:r>
      <w:r w:rsidRPr="00C53A2F">
        <w:rPr>
          <w:sz w:val="24"/>
          <w:szCs w:val="24"/>
        </w:rPr>
        <w:t xml:space="preserve"> 109, </w:t>
      </w:r>
      <w:r>
        <w:rPr>
          <w:sz w:val="24"/>
          <w:szCs w:val="24"/>
        </w:rPr>
        <w:t xml:space="preserve">25 </w:t>
      </w:r>
      <w:r w:rsidRPr="00C53A2F">
        <w:rPr>
          <w:sz w:val="24"/>
          <w:szCs w:val="24"/>
        </w:rPr>
        <w:t>September 1026</w:t>
      </w:r>
      <w:r>
        <w:rPr>
          <w:sz w:val="24"/>
          <w:szCs w:val="24"/>
        </w:rPr>
        <w:t>.</w:t>
      </w:r>
    </w:p>
    <w:p w14:paraId="0CD485F4" w14:textId="77777777" w:rsidR="00960DA9" w:rsidRPr="00C56462" w:rsidRDefault="00960DA9" w:rsidP="005B6402">
      <w:pPr>
        <w:pStyle w:val="ListParagraph"/>
        <w:numPr>
          <w:ilvl w:val="0"/>
          <w:numId w:val="1"/>
        </w:numPr>
        <w:rPr>
          <w:rFonts w:cstheme="minorHAnsi"/>
          <w:color w:val="222222"/>
          <w:spacing w:val="3"/>
          <w:sz w:val="24"/>
          <w:szCs w:val="24"/>
          <w:lang w:eastAsia="en-GB"/>
        </w:rPr>
      </w:pPr>
      <w:r w:rsidRPr="00793189">
        <w:rPr>
          <w:sz w:val="24"/>
          <w:szCs w:val="24"/>
        </w:rPr>
        <w:lastRenderedPageBreak/>
        <w:t>Sumit Bhaduri, Current Science, VOL 118, 10 January 2020, 22</w:t>
      </w:r>
      <w:r>
        <w:rPr>
          <w:sz w:val="24"/>
          <w:szCs w:val="24"/>
        </w:rPr>
        <w:t>.</w:t>
      </w:r>
    </w:p>
    <w:p w14:paraId="50238681" w14:textId="77777777" w:rsidR="00960DA9" w:rsidRPr="00C56462" w:rsidRDefault="00960DA9" w:rsidP="005B6402">
      <w:pPr>
        <w:pStyle w:val="ListParagraph"/>
        <w:rPr>
          <w:rFonts w:cstheme="minorHAnsi"/>
          <w:color w:val="222222"/>
          <w:spacing w:val="3"/>
          <w:sz w:val="24"/>
          <w:szCs w:val="24"/>
          <w:lang w:eastAsia="en-GB"/>
        </w:rPr>
      </w:pPr>
    </w:p>
    <w:p w14:paraId="7DEBEAC9" w14:textId="77777777" w:rsidR="00960DA9" w:rsidRPr="003C04BD" w:rsidRDefault="00960DA9" w:rsidP="005B6402">
      <w:pPr>
        <w:pStyle w:val="ListParagraph"/>
        <w:numPr>
          <w:ilvl w:val="0"/>
          <w:numId w:val="1"/>
        </w:numPr>
        <w:spacing w:line="480" w:lineRule="auto"/>
        <w:ind w:left="714" w:hanging="357"/>
        <w:rPr>
          <w:rFonts w:cstheme="minorHAnsi"/>
          <w:spacing w:val="3"/>
          <w:sz w:val="24"/>
          <w:szCs w:val="24"/>
          <w:lang w:eastAsia="en-GB"/>
        </w:rPr>
      </w:pPr>
      <w:r w:rsidRPr="003C04BD">
        <w:rPr>
          <w:sz w:val="24"/>
          <w:szCs w:val="24"/>
        </w:rPr>
        <w:t xml:space="preserve"> </w:t>
      </w:r>
      <w:hyperlink r:id="rId13" w:history="1">
        <w:r w:rsidRPr="003C04BD">
          <w:rPr>
            <w:rStyle w:val="Hyperlink"/>
            <w:color w:val="auto"/>
            <w:sz w:val="24"/>
            <w:szCs w:val="24"/>
          </w:rPr>
          <w:t>20220304_02.pdf (ias.ac.in)</w:t>
        </w:r>
      </w:hyperlink>
    </w:p>
    <w:p w14:paraId="5E9B1EBF" w14:textId="77777777" w:rsidR="00960DA9" w:rsidRPr="00FA5BD5" w:rsidRDefault="00960DA9" w:rsidP="005B6402">
      <w:pPr>
        <w:pStyle w:val="ListParagraph"/>
        <w:numPr>
          <w:ilvl w:val="0"/>
          <w:numId w:val="1"/>
        </w:numPr>
        <w:autoSpaceDE w:val="0"/>
        <w:autoSpaceDN w:val="0"/>
        <w:adjustRightInd w:val="0"/>
        <w:spacing w:line="480" w:lineRule="auto"/>
        <w:ind w:left="714" w:hanging="357"/>
        <w:rPr>
          <w:rFonts w:eastAsia="serif"/>
          <w:sz w:val="24"/>
          <w:szCs w:val="24"/>
          <w:shd w:val="clear" w:color="auto" w:fill="FFFFFF"/>
        </w:rPr>
      </w:pPr>
      <w:r w:rsidRPr="003A143E">
        <w:rPr>
          <w:sz w:val="24"/>
          <w:szCs w:val="24"/>
        </w:rPr>
        <w:t>R. S. Nicholson, S</w:t>
      </w:r>
      <w:r>
        <w:rPr>
          <w:sz w:val="24"/>
          <w:szCs w:val="24"/>
        </w:rPr>
        <w:t xml:space="preserve">cience, </w:t>
      </w:r>
      <w:r w:rsidRPr="003A143E">
        <w:rPr>
          <w:sz w:val="24"/>
          <w:szCs w:val="24"/>
        </w:rPr>
        <w:t>1993</w:t>
      </w:r>
      <w:r>
        <w:rPr>
          <w:sz w:val="24"/>
          <w:szCs w:val="24"/>
        </w:rPr>
        <w:t>, Vol</w:t>
      </w:r>
      <w:r w:rsidRPr="003A143E">
        <w:rPr>
          <w:sz w:val="24"/>
          <w:szCs w:val="24"/>
        </w:rPr>
        <w:t xml:space="preserve"> 26</w:t>
      </w:r>
      <w:r>
        <w:rPr>
          <w:sz w:val="24"/>
          <w:szCs w:val="24"/>
        </w:rPr>
        <w:t>1, 9 July, 143.</w:t>
      </w:r>
    </w:p>
    <w:p w14:paraId="7FF77DCB" w14:textId="77777777" w:rsidR="00960DA9" w:rsidRPr="006959C7" w:rsidRDefault="00960DA9" w:rsidP="005B6402">
      <w:pPr>
        <w:pStyle w:val="ListParagraph"/>
        <w:numPr>
          <w:ilvl w:val="0"/>
          <w:numId w:val="1"/>
        </w:numPr>
        <w:rPr>
          <w:rFonts w:cstheme="minorHAnsi"/>
          <w:color w:val="222222"/>
          <w:spacing w:val="3"/>
          <w:sz w:val="24"/>
          <w:szCs w:val="24"/>
          <w:lang w:eastAsia="en-GB"/>
        </w:rPr>
      </w:pPr>
      <w:r w:rsidRPr="006959C7">
        <w:rPr>
          <w:sz w:val="24"/>
          <w:szCs w:val="24"/>
        </w:rPr>
        <w:t>S. Hilgartner, J. B. Hurlbut, S. Jasanoff, Science, Vol 371, 26 February 2021, 893</w:t>
      </w:r>
      <w:r>
        <w:rPr>
          <w:sz w:val="24"/>
          <w:szCs w:val="24"/>
        </w:rPr>
        <w:t>.</w:t>
      </w:r>
    </w:p>
    <w:p w14:paraId="54A1D0FA" w14:textId="77777777" w:rsidR="00960DA9" w:rsidRDefault="00960DA9" w:rsidP="005B6402">
      <w:pPr>
        <w:rPr>
          <w:rStyle w:val="Hyperlink"/>
          <w:rFonts w:cstheme="minorHAnsi"/>
          <w:color w:val="222222"/>
          <w:spacing w:val="3"/>
          <w:sz w:val="24"/>
          <w:szCs w:val="24"/>
          <w:u w:val="none"/>
          <w:lang w:eastAsia="en-GB"/>
        </w:rPr>
      </w:pPr>
    </w:p>
    <w:p w14:paraId="5EDAE6F4" w14:textId="77777777" w:rsidR="00960DA9" w:rsidRPr="004279E3" w:rsidRDefault="00960DA9" w:rsidP="005B6402">
      <w:pPr>
        <w:pStyle w:val="ListParagraph"/>
        <w:numPr>
          <w:ilvl w:val="0"/>
          <w:numId w:val="1"/>
        </w:numPr>
        <w:spacing w:line="480" w:lineRule="auto"/>
        <w:ind w:left="714" w:hanging="357"/>
        <w:rPr>
          <w:rFonts w:cstheme="minorHAnsi"/>
          <w:color w:val="222222"/>
          <w:spacing w:val="3"/>
          <w:sz w:val="24"/>
          <w:szCs w:val="24"/>
          <w:lang w:eastAsia="en-GB"/>
        </w:rPr>
      </w:pPr>
      <w:r>
        <w:rPr>
          <w:rStyle w:val="Hyperlink"/>
          <w:rFonts w:cstheme="minorHAnsi"/>
          <w:color w:val="222222"/>
          <w:spacing w:val="3"/>
          <w:sz w:val="24"/>
          <w:szCs w:val="24"/>
          <w:u w:val="none"/>
          <w:lang w:eastAsia="en-GB"/>
        </w:rPr>
        <w:t>M. Foucault, Power/Knowledge, as quoted in “A Dictionary of Philosophical Quotations” ed., A. J. Ayer, and J. O’Grady.</w:t>
      </w:r>
    </w:p>
    <w:p w14:paraId="0EDAFA35" w14:textId="77777777" w:rsidR="00960DA9" w:rsidRPr="00305879" w:rsidRDefault="00960DA9" w:rsidP="005B6402">
      <w:pPr>
        <w:pStyle w:val="ListParagraph"/>
        <w:numPr>
          <w:ilvl w:val="0"/>
          <w:numId w:val="1"/>
        </w:numPr>
        <w:spacing w:line="480" w:lineRule="auto"/>
        <w:ind w:left="714" w:hanging="357"/>
        <w:rPr>
          <w:rFonts w:cstheme="minorHAnsi"/>
          <w:color w:val="222222"/>
          <w:spacing w:val="3"/>
          <w:sz w:val="24"/>
          <w:szCs w:val="24"/>
          <w:lang w:eastAsia="en-GB"/>
        </w:rPr>
      </w:pPr>
      <w:r>
        <w:rPr>
          <w:sz w:val="24"/>
          <w:szCs w:val="24"/>
        </w:rPr>
        <w:t>“Peddling Prosperity”, Paul Krugman, 1995, Norton paperback.</w:t>
      </w:r>
    </w:p>
    <w:p w14:paraId="01BD7563" w14:textId="77777777" w:rsidR="00960DA9" w:rsidRPr="00457C89" w:rsidRDefault="00960DA9" w:rsidP="005B6402">
      <w:pPr>
        <w:pStyle w:val="ListParagraph"/>
        <w:numPr>
          <w:ilvl w:val="0"/>
          <w:numId w:val="1"/>
        </w:numPr>
        <w:spacing w:line="480" w:lineRule="auto"/>
        <w:ind w:left="714" w:hanging="357"/>
        <w:rPr>
          <w:rFonts w:cstheme="minorHAnsi"/>
          <w:color w:val="222222"/>
          <w:spacing w:val="3"/>
          <w:sz w:val="24"/>
          <w:szCs w:val="24"/>
          <w:lang w:eastAsia="en-GB"/>
        </w:rPr>
      </w:pPr>
      <w:r w:rsidRPr="004279E3">
        <w:rPr>
          <w:sz w:val="24"/>
          <w:szCs w:val="24"/>
        </w:rPr>
        <w:t>Philosophical Magazine and Journal of Science Series 5, Volume 41, 1896, 237-276.</w:t>
      </w:r>
    </w:p>
    <w:p w14:paraId="5C4CF7EF" w14:textId="77777777" w:rsidR="00960DA9" w:rsidRDefault="00960DA9" w:rsidP="005B6402">
      <w:pPr>
        <w:spacing w:line="480" w:lineRule="auto"/>
        <w:rPr>
          <w:rFonts w:cstheme="minorHAnsi"/>
          <w:color w:val="222222"/>
          <w:spacing w:val="3"/>
          <w:sz w:val="24"/>
          <w:szCs w:val="24"/>
          <w:lang w:eastAsia="en-GB"/>
        </w:rPr>
      </w:pPr>
    </w:p>
    <w:p w14:paraId="0FD062AC" w14:textId="77777777" w:rsidR="00960DA9" w:rsidRDefault="00960DA9" w:rsidP="005B6402">
      <w:pPr>
        <w:spacing w:line="480" w:lineRule="auto"/>
        <w:rPr>
          <w:color w:val="202122"/>
          <w:sz w:val="24"/>
          <w:szCs w:val="24"/>
          <w:shd w:val="clear" w:color="auto" w:fill="FFFFFF"/>
        </w:rPr>
      </w:pPr>
    </w:p>
    <w:p w14:paraId="4866189B" w14:textId="77777777" w:rsidR="00960DA9" w:rsidRDefault="00960DA9" w:rsidP="005B6402"/>
    <w:p w14:paraId="5D7429AD" w14:textId="77777777" w:rsidR="005F6CDA" w:rsidRDefault="005F6CDA" w:rsidP="005B6402"/>
    <w:sectPr w:rsidR="005F6CD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DB03" w14:textId="77777777" w:rsidR="00C1213B" w:rsidRDefault="00C1213B">
      <w:r>
        <w:separator/>
      </w:r>
    </w:p>
  </w:endnote>
  <w:endnote w:type="continuationSeparator" w:id="0">
    <w:p w14:paraId="779759FC" w14:textId="77777777" w:rsidR="00C1213B" w:rsidRDefault="00C1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0BAF" w14:textId="77777777" w:rsidR="00806F7C"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FBF7" w14:textId="77777777" w:rsidR="00806F7C"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A93C" w14:textId="77777777" w:rsidR="00806F7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B1DE" w14:textId="77777777" w:rsidR="00C1213B" w:rsidRDefault="00C1213B">
      <w:r>
        <w:separator/>
      </w:r>
    </w:p>
  </w:footnote>
  <w:footnote w:type="continuationSeparator" w:id="0">
    <w:p w14:paraId="76C1563D" w14:textId="77777777" w:rsidR="00C1213B" w:rsidRDefault="00C12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CE06" w14:textId="77777777" w:rsidR="00806F7C"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3BFA" w14:textId="77777777" w:rsidR="00806F7C"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CF7E" w14:textId="77777777" w:rsidR="00806F7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E276D"/>
    <w:multiLevelType w:val="hybridMultilevel"/>
    <w:tmpl w:val="5D1C98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7870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A9"/>
    <w:rsid w:val="000338D3"/>
    <w:rsid w:val="00034E14"/>
    <w:rsid w:val="000A284C"/>
    <w:rsid w:val="000D1ECB"/>
    <w:rsid w:val="000D7887"/>
    <w:rsid w:val="00105E20"/>
    <w:rsid w:val="001076E3"/>
    <w:rsid w:val="001211E9"/>
    <w:rsid w:val="001848E4"/>
    <w:rsid w:val="001E70A7"/>
    <w:rsid w:val="002E15C5"/>
    <w:rsid w:val="002F259B"/>
    <w:rsid w:val="00313E6D"/>
    <w:rsid w:val="003161C1"/>
    <w:rsid w:val="00340E5F"/>
    <w:rsid w:val="0035371A"/>
    <w:rsid w:val="003B4C6A"/>
    <w:rsid w:val="003C04BD"/>
    <w:rsid w:val="003D5209"/>
    <w:rsid w:val="003F696E"/>
    <w:rsid w:val="00405C12"/>
    <w:rsid w:val="00406DD5"/>
    <w:rsid w:val="004152AC"/>
    <w:rsid w:val="00427571"/>
    <w:rsid w:val="00433ED5"/>
    <w:rsid w:val="004424AF"/>
    <w:rsid w:val="00476336"/>
    <w:rsid w:val="00481B9E"/>
    <w:rsid w:val="004C6C70"/>
    <w:rsid w:val="004D772A"/>
    <w:rsid w:val="00533232"/>
    <w:rsid w:val="00551110"/>
    <w:rsid w:val="00573685"/>
    <w:rsid w:val="00574014"/>
    <w:rsid w:val="005A7D22"/>
    <w:rsid w:val="005B6402"/>
    <w:rsid w:val="005E7D92"/>
    <w:rsid w:val="005F6CDA"/>
    <w:rsid w:val="005F6D13"/>
    <w:rsid w:val="00601E40"/>
    <w:rsid w:val="00607E09"/>
    <w:rsid w:val="006B57DE"/>
    <w:rsid w:val="00701BA8"/>
    <w:rsid w:val="00702327"/>
    <w:rsid w:val="00717BE2"/>
    <w:rsid w:val="0073414B"/>
    <w:rsid w:val="00753776"/>
    <w:rsid w:val="00791FF2"/>
    <w:rsid w:val="007E4CCA"/>
    <w:rsid w:val="007F2110"/>
    <w:rsid w:val="007F7F05"/>
    <w:rsid w:val="00801E2E"/>
    <w:rsid w:val="00802359"/>
    <w:rsid w:val="00825FDF"/>
    <w:rsid w:val="008310A8"/>
    <w:rsid w:val="0083155E"/>
    <w:rsid w:val="0083286A"/>
    <w:rsid w:val="00841D5C"/>
    <w:rsid w:val="00845787"/>
    <w:rsid w:val="0085301F"/>
    <w:rsid w:val="0085551B"/>
    <w:rsid w:val="009027B8"/>
    <w:rsid w:val="00902C07"/>
    <w:rsid w:val="009039C0"/>
    <w:rsid w:val="00903EEA"/>
    <w:rsid w:val="00926965"/>
    <w:rsid w:val="00954181"/>
    <w:rsid w:val="00960DA9"/>
    <w:rsid w:val="00963393"/>
    <w:rsid w:val="00971580"/>
    <w:rsid w:val="0097417B"/>
    <w:rsid w:val="009D7E14"/>
    <w:rsid w:val="00A15BB3"/>
    <w:rsid w:val="00A93D3F"/>
    <w:rsid w:val="00AD03DA"/>
    <w:rsid w:val="00B34DF2"/>
    <w:rsid w:val="00BB6C0E"/>
    <w:rsid w:val="00BD76F3"/>
    <w:rsid w:val="00BF09B1"/>
    <w:rsid w:val="00C1213B"/>
    <w:rsid w:val="00C1311A"/>
    <w:rsid w:val="00C143AE"/>
    <w:rsid w:val="00C24B78"/>
    <w:rsid w:val="00C604F4"/>
    <w:rsid w:val="00C803A5"/>
    <w:rsid w:val="00C80CC5"/>
    <w:rsid w:val="00C9535F"/>
    <w:rsid w:val="00C96040"/>
    <w:rsid w:val="00CA4B21"/>
    <w:rsid w:val="00CC4EFE"/>
    <w:rsid w:val="00CC7E25"/>
    <w:rsid w:val="00D01681"/>
    <w:rsid w:val="00D05A20"/>
    <w:rsid w:val="00D21E9B"/>
    <w:rsid w:val="00D31E3E"/>
    <w:rsid w:val="00D61E3F"/>
    <w:rsid w:val="00DF489C"/>
    <w:rsid w:val="00DF5511"/>
    <w:rsid w:val="00E14A82"/>
    <w:rsid w:val="00E165AE"/>
    <w:rsid w:val="00E34CC3"/>
    <w:rsid w:val="00E53AD3"/>
    <w:rsid w:val="00E65A1D"/>
    <w:rsid w:val="00E868B9"/>
    <w:rsid w:val="00EA4A69"/>
    <w:rsid w:val="00EE26EE"/>
    <w:rsid w:val="00F44B69"/>
    <w:rsid w:val="00F50F53"/>
    <w:rsid w:val="00F8710E"/>
    <w:rsid w:val="00FA2E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F793"/>
  <w15:chartTrackingRefBased/>
  <w15:docId w15:val="{0C08D42C-2CBC-484B-8812-12771F6A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A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60DA9"/>
    <w:rPr>
      <w:color w:val="0000FF"/>
      <w:u w:val="single"/>
    </w:rPr>
  </w:style>
  <w:style w:type="paragraph" w:styleId="ListParagraph">
    <w:name w:val="List Paragraph"/>
    <w:basedOn w:val="Normal"/>
    <w:uiPriority w:val="34"/>
    <w:qFormat/>
    <w:rsid w:val="00960DA9"/>
    <w:pPr>
      <w:ind w:left="720"/>
      <w:contextualSpacing/>
    </w:pPr>
  </w:style>
  <w:style w:type="paragraph" w:styleId="Header">
    <w:name w:val="header"/>
    <w:basedOn w:val="Normal"/>
    <w:link w:val="HeaderChar"/>
    <w:uiPriority w:val="99"/>
    <w:unhideWhenUsed/>
    <w:rsid w:val="00960DA9"/>
    <w:pPr>
      <w:tabs>
        <w:tab w:val="center" w:pos="4513"/>
        <w:tab w:val="right" w:pos="9026"/>
      </w:tabs>
    </w:pPr>
  </w:style>
  <w:style w:type="character" w:customStyle="1" w:styleId="HeaderChar">
    <w:name w:val="Header Char"/>
    <w:basedOn w:val="DefaultParagraphFont"/>
    <w:link w:val="Header"/>
    <w:uiPriority w:val="99"/>
    <w:rsid w:val="00960DA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60DA9"/>
    <w:pPr>
      <w:tabs>
        <w:tab w:val="center" w:pos="4513"/>
        <w:tab w:val="right" w:pos="9026"/>
      </w:tabs>
    </w:pPr>
  </w:style>
  <w:style w:type="character" w:customStyle="1" w:styleId="FooterChar">
    <w:name w:val="Footer Char"/>
    <w:basedOn w:val="DefaultParagraphFont"/>
    <w:link w:val="Footer"/>
    <w:uiPriority w:val="99"/>
    <w:rsid w:val="00960DA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m.wikipedia.org/wiki/The_Age_of_Revolution:_Europe_1789%E2%80%931848" TargetMode="External"/><Relationship Id="rId13" Type="http://schemas.openxmlformats.org/officeDocument/2006/relationships/hyperlink" Target="https://www.ias.ac.in/public/Resources/Articles_Repository/20220304_02.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m.wikipedia.org/wiki/Antoine_Destutt_de_Tracy" TargetMode="External"/><Relationship Id="rId12" Type="http://schemas.openxmlformats.org/officeDocument/2006/relationships/hyperlink" Target="https://en.m.wikipedia.org/wiki/Wealth,_Virtual_Wealth_and_Deb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m.wikipedia.org/wiki/The_Age_of_Extrem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n.m.wikipedia.org/wiki/The_Age_of_Empire:_1875%E2%80%93191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n.m.wikipedia.org/wiki/The_Age_of_Capital:_1848%E2%80%93187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1954</Words>
  <Characters>11139</Characters>
  <Application>Microsoft Office Word</Application>
  <DocSecurity>0</DocSecurity>
  <Lines>92</Lines>
  <Paragraphs>26</Paragraphs>
  <ScaleCrop>false</ScaleCrop>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Vrinda Nabar</dc:creator>
  <cp:keywords/>
  <dc:description/>
  <cp:lastModifiedBy>Sumit Bhaduri</cp:lastModifiedBy>
  <cp:revision>45</cp:revision>
  <dcterms:created xsi:type="dcterms:W3CDTF">2023-02-27T05:53:00Z</dcterms:created>
  <dcterms:modified xsi:type="dcterms:W3CDTF">2023-02-27T07:28:00Z</dcterms:modified>
</cp:coreProperties>
</file>